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68C10DED" w:rsidR="00B81ED4" w:rsidRPr="009E2140" w:rsidRDefault="00B81ED4" w:rsidP="008F7700">
      <w:pPr>
        <w:pStyle w:val="TopInfo"/>
        <w:rPr>
          <w:rFonts w:ascii="Times New Roman" w:hAnsi="Times New Roman" w:cs="Times New Roman"/>
          <w:szCs w:val="24"/>
        </w:rPr>
      </w:pPr>
      <w:r w:rsidRPr="00DB3FF7">
        <w:rPr>
          <w:b/>
          <w:szCs w:val="24"/>
        </w:rPr>
        <w:t>User Story Number:</w:t>
      </w:r>
      <w:r w:rsidR="003C742E" w:rsidRPr="00DB3FF7">
        <w:rPr>
          <w:szCs w:val="24"/>
        </w:rPr>
        <w:t xml:space="preserve"> </w:t>
      </w:r>
      <w:r w:rsidR="003C742E" w:rsidRPr="009E2140">
        <w:rPr>
          <w:rFonts w:ascii="Times New Roman" w:hAnsi="Times New Roman" w:cs="Times New Roman"/>
          <w:szCs w:val="24"/>
        </w:rPr>
        <w:t>USIN-</w:t>
      </w:r>
      <w:r w:rsidR="00DB3FF7" w:rsidRPr="009E2140">
        <w:rPr>
          <w:rFonts w:ascii="Times New Roman" w:hAnsi="Times New Roman" w:cs="Times New Roman"/>
          <w:szCs w:val="24"/>
        </w:rPr>
        <w:t>070</w:t>
      </w:r>
    </w:p>
    <w:p w14:paraId="7300E207" w14:textId="2B485AA5" w:rsidR="00B81ED4" w:rsidRPr="00DB3FF7" w:rsidRDefault="00B81ED4" w:rsidP="008F7700">
      <w:pPr>
        <w:pStyle w:val="TopInfo"/>
        <w:rPr>
          <w:szCs w:val="24"/>
        </w:rPr>
      </w:pPr>
      <w:r w:rsidRPr="00DB3FF7">
        <w:rPr>
          <w:b/>
          <w:szCs w:val="24"/>
        </w:rPr>
        <w:t>User Story Name:</w:t>
      </w:r>
      <w:r w:rsidR="00DC46E2" w:rsidRPr="00DB3FF7">
        <w:rPr>
          <w:szCs w:val="24"/>
        </w:rPr>
        <w:t xml:space="preserve"> </w:t>
      </w:r>
      <w:r w:rsidR="00DB3FF7" w:rsidRPr="009E2140">
        <w:rPr>
          <w:rFonts w:ascii="Times New Roman" w:hAnsi="Times New Roman" w:cs="Times New Roman"/>
          <w:szCs w:val="24"/>
        </w:rPr>
        <w:t>Covered by Health Insurance Indicator</w:t>
      </w:r>
    </w:p>
    <w:p w14:paraId="79282F71" w14:textId="77777777" w:rsidR="008B73A3" w:rsidRDefault="008B73A3" w:rsidP="008F7700">
      <w:pPr>
        <w:pStyle w:val="TopInfo"/>
        <w:rPr>
          <w:b/>
          <w:szCs w:val="24"/>
        </w:rPr>
      </w:pPr>
      <w:r w:rsidRPr="00DB3FF7">
        <w:rPr>
          <w:b/>
          <w:szCs w:val="24"/>
        </w:rPr>
        <w:t xml:space="preserve">Product Backlog ID: </w:t>
      </w:r>
      <w:r w:rsidRPr="009E2140">
        <w:rPr>
          <w:rFonts w:ascii="Times New Roman" w:hAnsi="Times New Roman" w:cs="Times New Roman"/>
          <w:b/>
          <w:szCs w:val="24"/>
        </w:rPr>
        <w:t>420</w:t>
      </w:r>
    </w:p>
    <w:p w14:paraId="7300E208" w14:textId="6664EE54" w:rsidR="00B81ED4" w:rsidRDefault="008B73A3" w:rsidP="008F7700">
      <w:pPr>
        <w:pStyle w:val="TopInfo"/>
        <w:rPr>
          <w:szCs w:val="24"/>
        </w:rPr>
      </w:pPr>
      <w:r>
        <w:rPr>
          <w:b/>
          <w:szCs w:val="24"/>
        </w:rPr>
        <w:t xml:space="preserve">Backlog </w:t>
      </w:r>
      <w:r w:rsidR="00B81ED4" w:rsidRPr="00DB3FF7">
        <w:rPr>
          <w:b/>
          <w:szCs w:val="24"/>
        </w:rPr>
        <w:t>Priority:</w:t>
      </w:r>
      <w:r w:rsidR="00B81ED4" w:rsidRPr="00DB3FF7">
        <w:rPr>
          <w:szCs w:val="24"/>
        </w:rPr>
        <w:t xml:space="preserve"> </w:t>
      </w:r>
    </w:p>
    <w:p w14:paraId="4917FC3C" w14:textId="38345CF8" w:rsidR="008B73A3" w:rsidRPr="008B73A3" w:rsidRDefault="008B73A3" w:rsidP="008F7700">
      <w:pPr>
        <w:pStyle w:val="TopInfo"/>
        <w:rPr>
          <w:b/>
          <w:szCs w:val="24"/>
        </w:rPr>
      </w:pPr>
      <w:r w:rsidRPr="008B73A3">
        <w:rPr>
          <w:b/>
          <w:szCs w:val="24"/>
        </w:rPr>
        <w:t xml:space="preserve">Initial Sizing Estimate: </w:t>
      </w:r>
    </w:p>
    <w:p w14:paraId="7300E209" w14:textId="6C568FE4" w:rsidR="00B81ED4" w:rsidRDefault="00ED055A" w:rsidP="008F7700">
      <w:pPr>
        <w:pStyle w:val="TopInfo"/>
        <w:rPr>
          <w:b/>
          <w:szCs w:val="24"/>
        </w:rPr>
      </w:pPr>
      <w:r w:rsidRPr="00DB3FF7">
        <w:rPr>
          <w:b/>
          <w:szCs w:val="24"/>
        </w:rPr>
        <w:t>Rational ID</w:t>
      </w:r>
      <w:r w:rsidR="00B81ED4" w:rsidRPr="00DB3FF7">
        <w:rPr>
          <w:b/>
          <w:szCs w:val="24"/>
        </w:rPr>
        <w:t>:</w:t>
      </w:r>
    </w:p>
    <w:p w14:paraId="1BDDEDCC" w14:textId="7ADBA3BC" w:rsidR="00DC46E2" w:rsidRPr="00DB3FF7" w:rsidRDefault="008B73A3" w:rsidP="008B73A3">
      <w:pPr>
        <w:pStyle w:val="TopInfo"/>
        <w:rPr>
          <w:b/>
          <w:szCs w:val="24"/>
        </w:rPr>
      </w:pPr>
      <w:r>
        <w:rPr>
          <w:b/>
          <w:szCs w:val="24"/>
        </w:rPr>
        <w:t>Rally ID:</w:t>
      </w:r>
      <w:r w:rsidR="00DB3FF7" w:rsidRPr="00DB3FF7">
        <w:rPr>
          <w:b/>
          <w:szCs w:val="24"/>
        </w:rPr>
        <w:tab/>
      </w:r>
    </w:p>
    <w:p w14:paraId="059542EB" w14:textId="3B090B0C" w:rsidR="00863371" w:rsidRPr="00DB3FF7" w:rsidRDefault="00863371" w:rsidP="008F7700">
      <w:pPr>
        <w:pStyle w:val="TopInfo"/>
        <w:rPr>
          <w:b/>
          <w:szCs w:val="24"/>
        </w:rPr>
      </w:pPr>
      <w:r w:rsidRPr="00DB3FF7">
        <w:rPr>
          <w:b/>
          <w:szCs w:val="24"/>
        </w:rPr>
        <w:t>Service Request Number:</w:t>
      </w:r>
    </w:p>
    <w:p w14:paraId="7300E20B" w14:textId="3A308938" w:rsidR="00B81ED4" w:rsidRPr="009E2140" w:rsidRDefault="00B81ED4" w:rsidP="008F7700">
      <w:pPr>
        <w:pStyle w:val="TopInfo"/>
        <w:rPr>
          <w:rFonts w:ascii="Times New Roman" w:hAnsi="Times New Roman" w:cs="Times New Roman"/>
          <w:szCs w:val="24"/>
        </w:rPr>
      </w:pPr>
      <w:r w:rsidRPr="00DB3FF7">
        <w:rPr>
          <w:b/>
          <w:szCs w:val="24"/>
        </w:rPr>
        <w:t>Author:</w:t>
      </w:r>
      <w:r w:rsidR="003C742E" w:rsidRPr="00DB3FF7">
        <w:rPr>
          <w:szCs w:val="24"/>
        </w:rPr>
        <w:t xml:space="preserve"> </w:t>
      </w:r>
      <w:r w:rsidR="00DB3FF7" w:rsidRPr="009E2140">
        <w:rPr>
          <w:rFonts w:ascii="Times New Roman" w:hAnsi="Times New Roman" w:cs="Times New Roman"/>
          <w:szCs w:val="24"/>
        </w:rPr>
        <w:t>eInsurance</w:t>
      </w:r>
    </w:p>
    <w:p w14:paraId="301FFBA0" w14:textId="77777777" w:rsidR="006F762D" w:rsidRPr="00DB3FF7" w:rsidRDefault="006F762D" w:rsidP="006F762D">
      <w:pPr>
        <w:pStyle w:val="Heading1"/>
        <w:rPr>
          <w:rFonts w:asciiTheme="minorHAnsi" w:hAnsiTheme="minorHAnsi"/>
          <w:szCs w:val="24"/>
        </w:rPr>
      </w:pPr>
      <w:r w:rsidRPr="00DB3FF7">
        <w:rPr>
          <w:rFonts w:asciiTheme="minorHAnsi" w:hAnsiTheme="minorHAnsi"/>
          <w:szCs w:val="24"/>
        </w:rPr>
        <w:t>Background (If helpful, otherwise delete)</w:t>
      </w:r>
    </w:p>
    <w:p w14:paraId="5732A887" w14:textId="2BD34120" w:rsidR="00132D62" w:rsidRPr="009E2140" w:rsidRDefault="00132D62" w:rsidP="00090C6C">
      <w:pPr>
        <w:pStyle w:val="BodyText"/>
        <w:rPr>
          <w:rFonts w:ascii="Times New Roman" w:hAnsi="Times New Roman"/>
        </w:rPr>
      </w:pPr>
      <w:r w:rsidRPr="009E2140">
        <w:rPr>
          <w:rFonts w:ascii="Times New Roman" w:hAnsi="Times New Roman"/>
        </w:rPr>
        <w:t>The flag for ‘</w:t>
      </w:r>
      <w:r w:rsidR="003F10AA" w:rsidRPr="009E2140">
        <w:rPr>
          <w:rFonts w:ascii="Times New Roman" w:hAnsi="Times New Roman"/>
        </w:rPr>
        <w:t>C</w:t>
      </w:r>
      <w:r w:rsidRPr="009E2140">
        <w:rPr>
          <w:rFonts w:ascii="Times New Roman" w:hAnsi="Times New Roman"/>
        </w:rPr>
        <w:t xml:space="preserve">overed by </w:t>
      </w:r>
      <w:r w:rsidR="003F10AA" w:rsidRPr="009E2140">
        <w:rPr>
          <w:rFonts w:ascii="Times New Roman" w:hAnsi="Times New Roman"/>
        </w:rPr>
        <w:t>H</w:t>
      </w:r>
      <w:r w:rsidRPr="009E2140">
        <w:rPr>
          <w:rFonts w:ascii="Times New Roman" w:hAnsi="Times New Roman"/>
        </w:rPr>
        <w:t xml:space="preserve">ealth </w:t>
      </w:r>
      <w:r w:rsidR="003F10AA" w:rsidRPr="009E2140">
        <w:rPr>
          <w:rFonts w:ascii="Times New Roman" w:hAnsi="Times New Roman"/>
        </w:rPr>
        <w:t>I</w:t>
      </w:r>
      <w:r w:rsidRPr="009E2140">
        <w:rPr>
          <w:rFonts w:ascii="Times New Roman" w:hAnsi="Times New Roman"/>
        </w:rPr>
        <w:t>nsurance</w:t>
      </w:r>
      <w:r w:rsidR="006476E7" w:rsidRPr="009E2140">
        <w:rPr>
          <w:rFonts w:ascii="Times New Roman" w:hAnsi="Times New Roman"/>
        </w:rPr>
        <w:t>’</w:t>
      </w:r>
      <w:r w:rsidRPr="009E2140">
        <w:rPr>
          <w:rFonts w:ascii="Times New Roman" w:hAnsi="Times New Roman"/>
        </w:rPr>
        <w:t xml:space="preserve"> (YES/NO) in the </w:t>
      </w:r>
      <w:r w:rsidR="002E0377" w:rsidRPr="009E2140">
        <w:rPr>
          <w:rFonts w:ascii="Times New Roman" w:hAnsi="Times New Roman"/>
        </w:rPr>
        <w:t xml:space="preserve">patient </w:t>
      </w:r>
      <w:r w:rsidRPr="009E2140">
        <w:rPr>
          <w:rFonts w:ascii="Times New Roman" w:hAnsi="Times New Roman"/>
        </w:rPr>
        <w:t>file</w:t>
      </w:r>
      <w:r w:rsidR="002E0377" w:rsidRPr="009E2140">
        <w:rPr>
          <w:rFonts w:ascii="Times New Roman" w:hAnsi="Times New Roman"/>
        </w:rPr>
        <w:t>, field</w:t>
      </w:r>
      <w:r w:rsidRPr="009E2140">
        <w:rPr>
          <w:rFonts w:ascii="Times New Roman" w:hAnsi="Times New Roman"/>
        </w:rPr>
        <w:t xml:space="preserve"> </w:t>
      </w:r>
      <w:r w:rsidR="008B73A3" w:rsidRPr="009E2140">
        <w:rPr>
          <w:rFonts w:ascii="Times New Roman" w:hAnsi="Times New Roman"/>
        </w:rPr>
        <w:t xml:space="preserve">(2.3192) </w:t>
      </w:r>
      <w:r w:rsidRPr="009E2140">
        <w:rPr>
          <w:rFonts w:ascii="Times New Roman" w:hAnsi="Times New Roman"/>
        </w:rPr>
        <w:t xml:space="preserve">should coincide with the patient </w:t>
      </w:r>
      <w:r w:rsidR="00491B89" w:rsidRPr="009E2140">
        <w:rPr>
          <w:rFonts w:ascii="Times New Roman" w:hAnsi="Times New Roman"/>
        </w:rPr>
        <w:t xml:space="preserve">insurance type </w:t>
      </w:r>
      <w:r w:rsidRPr="009E2140">
        <w:rPr>
          <w:rFonts w:ascii="Times New Roman" w:hAnsi="Times New Roman"/>
        </w:rPr>
        <w:t>sub-file effective and expiration d</w:t>
      </w:r>
      <w:r w:rsidR="00DB3FF7" w:rsidRPr="009E2140">
        <w:rPr>
          <w:rFonts w:ascii="Times New Roman" w:hAnsi="Times New Roman"/>
        </w:rPr>
        <w:t>a</w:t>
      </w:r>
      <w:r w:rsidRPr="009E2140">
        <w:rPr>
          <w:rFonts w:ascii="Times New Roman" w:hAnsi="Times New Roman"/>
        </w:rPr>
        <w:t>tes.</w:t>
      </w:r>
      <w:r w:rsidR="0071406F" w:rsidRPr="009E2140">
        <w:rPr>
          <w:rFonts w:ascii="Times New Roman" w:hAnsi="Times New Roman"/>
        </w:rPr>
        <w:t xml:space="preserve">  The field is owned by eIV.</w:t>
      </w:r>
      <w:r w:rsidRPr="009E2140">
        <w:rPr>
          <w:rFonts w:ascii="Times New Roman" w:hAnsi="Times New Roman"/>
        </w:rPr>
        <w:t xml:space="preserve">  When a patient has no insurance, the flag states NO, and when an active policy is loaded, the flag automatically changes to YES.  When all policies are term</w:t>
      </w:r>
      <w:r w:rsidR="005D18D7">
        <w:rPr>
          <w:rFonts w:ascii="Times New Roman" w:hAnsi="Times New Roman"/>
        </w:rPr>
        <w:t>inated (expired)</w:t>
      </w:r>
      <w:r w:rsidR="008B73A3" w:rsidRPr="009E2140">
        <w:rPr>
          <w:rFonts w:ascii="Times New Roman" w:hAnsi="Times New Roman"/>
        </w:rPr>
        <w:t xml:space="preserve"> by humans</w:t>
      </w:r>
      <w:r w:rsidRPr="009E2140">
        <w:rPr>
          <w:rFonts w:ascii="Times New Roman" w:hAnsi="Times New Roman"/>
        </w:rPr>
        <w:t>, the flag automatically changes to NO.</w:t>
      </w:r>
    </w:p>
    <w:p w14:paraId="15744AB5" w14:textId="5DDCC52E" w:rsidR="00132D62" w:rsidRPr="009E2140" w:rsidRDefault="00410B21" w:rsidP="00090C6C">
      <w:pPr>
        <w:pStyle w:val="BodyText"/>
        <w:rPr>
          <w:rFonts w:ascii="Times New Roman" w:hAnsi="Times New Roman"/>
        </w:rPr>
      </w:pPr>
      <w:r w:rsidRPr="009E2140">
        <w:rPr>
          <w:rFonts w:ascii="Times New Roman" w:hAnsi="Times New Roman"/>
        </w:rPr>
        <w:t xml:space="preserve">There are </w:t>
      </w:r>
      <w:r w:rsidR="008D4E7B" w:rsidRPr="009E2140">
        <w:rPr>
          <w:rFonts w:ascii="Times New Roman" w:hAnsi="Times New Roman"/>
        </w:rPr>
        <w:t xml:space="preserve">two </w:t>
      </w:r>
      <w:r w:rsidR="00132D62" w:rsidRPr="009E2140">
        <w:rPr>
          <w:rFonts w:ascii="Times New Roman" w:hAnsi="Times New Roman"/>
        </w:rPr>
        <w:t>scenarios where this flag/indicator is not accurate:</w:t>
      </w:r>
    </w:p>
    <w:p w14:paraId="43305694" w14:textId="44FD8AF3" w:rsidR="00ED2911" w:rsidRPr="009E2140" w:rsidRDefault="00132D62" w:rsidP="00090C6C">
      <w:pPr>
        <w:pStyle w:val="BodyText"/>
        <w:rPr>
          <w:rFonts w:ascii="Times New Roman" w:hAnsi="Times New Roman"/>
        </w:rPr>
      </w:pPr>
      <w:r w:rsidRPr="009E2140">
        <w:rPr>
          <w:rFonts w:ascii="Times New Roman" w:hAnsi="Times New Roman"/>
        </w:rPr>
        <w:t xml:space="preserve">1 – When policies are </w:t>
      </w:r>
      <w:r w:rsidR="003F10AA" w:rsidRPr="009E2140">
        <w:rPr>
          <w:rFonts w:ascii="Times New Roman" w:hAnsi="Times New Roman"/>
        </w:rPr>
        <w:t xml:space="preserve">intentionally </w:t>
      </w:r>
      <w:r w:rsidRPr="009E2140">
        <w:rPr>
          <w:rFonts w:ascii="Times New Roman" w:hAnsi="Times New Roman"/>
        </w:rPr>
        <w:t xml:space="preserve">entered on the patient with future </w:t>
      </w:r>
      <w:r w:rsidRPr="00806068">
        <w:rPr>
          <w:rFonts w:ascii="Times New Roman" w:hAnsi="Times New Roman"/>
          <w:u w:val="single"/>
        </w:rPr>
        <w:t>expiration</w:t>
      </w:r>
      <w:r w:rsidRPr="009E2140">
        <w:rPr>
          <w:rFonts w:ascii="Times New Roman" w:hAnsi="Times New Roman"/>
        </w:rPr>
        <w:t xml:space="preserve"> dates</w:t>
      </w:r>
      <w:r w:rsidR="00491B89" w:rsidRPr="009E2140">
        <w:rPr>
          <w:rFonts w:ascii="Times New Roman" w:hAnsi="Times New Roman"/>
        </w:rPr>
        <w:t>:</w:t>
      </w:r>
      <w:r w:rsidR="008B73A3" w:rsidRPr="009E2140">
        <w:rPr>
          <w:rFonts w:ascii="Times New Roman" w:hAnsi="Times New Roman"/>
        </w:rPr>
        <w:t xml:space="preserve"> </w:t>
      </w:r>
      <w:r w:rsidR="0071406F" w:rsidRPr="009E2140">
        <w:rPr>
          <w:rFonts w:ascii="Times New Roman" w:hAnsi="Times New Roman"/>
        </w:rPr>
        <w:t xml:space="preserve">The day </w:t>
      </w:r>
      <w:proofErr w:type="gramStart"/>
      <w:r w:rsidR="0071406F" w:rsidRPr="009E2140">
        <w:rPr>
          <w:rFonts w:ascii="Times New Roman" w:hAnsi="Times New Roman"/>
        </w:rPr>
        <w:t>after</w:t>
      </w:r>
      <w:proofErr w:type="gramEnd"/>
      <w:r w:rsidR="0071406F" w:rsidRPr="009E2140">
        <w:rPr>
          <w:rFonts w:ascii="Times New Roman" w:hAnsi="Times New Roman"/>
        </w:rPr>
        <w:t xml:space="preserve"> the</w:t>
      </w:r>
      <w:r w:rsidR="008B73A3" w:rsidRPr="009E2140">
        <w:rPr>
          <w:rFonts w:ascii="Times New Roman" w:hAnsi="Times New Roman"/>
        </w:rPr>
        <w:t xml:space="preserve"> future expiration date</w:t>
      </w:r>
      <w:r w:rsidR="00491B89" w:rsidRPr="009E2140">
        <w:rPr>
          <w:rFonts w:ascii="Times New Roman" w:hAnsi="Times New Roman"/>
        </w:rPr>
        <w:t xml:space="preserve"> occurs</w:t>
      </w:r>
      <w:r w:rsidR="008B73A3" w:rsidRPr="009E2140">
        <w:rPr>
          <w:rFonts w:ascii="Times New Roman" w:hAnsi="Times New Roman"/>
        </w:rPr>
        <w:t xml:space="preserve">, the Covered by Health Insurance flag </w:t>
      </w:r>
      <w:r w:rsidR="00491B89" w:rsidRPr="009E2140">
        <w:rPr>
          <w:rFonts w:ascii="Times New Roman" w:hAnsi="Times New Roman"/>
        </w:rPr>
        <w:t>does</w:t>
      </w:r>
      <w:r w:rsidR="009E2140">
        <w:rPr>
          <w:rFonts w:ascii="Times New Roman" w:hAnsi="Times New Roman"/>
        </w:rPr>
        <w:t xml:space="preserve"> </w:t>
      </w:r>
      <w:r w:rsidR="008B73A3" w:rsidRPr="009E2140">
        <w:rPr>
          <w:rFonts w:ascii="Times New Roman" w:hAnsi="Times New Roman"/>
        </w:rPr>
        <w:t>not change to NO</w:t>
      </w:r>
      <w:r w:rsidR="00603D6F">
        <w:rPr>
          <w:rFonts w:ascii="Times New Roman" w:hAnsi="Times New Roman"/>
        </w:rPr>
        <w:t xml:space="preserve"> as would be expected when all policies are expired</w:t>
      </w:r>
      <w:r w:rsidR="008B73A3" w:rsidRPr="009E2140">
        <w:rPr>
          <w:rFonts w:ascii="Times New Roman" w:hAnsi="Times New Roman"/>
        </w:rPr>
        <w:t xml:space="preserve">.  </w:t>
      </w:r>
      <w:r w:rsidR="00603D6F">
        <w:rPr>
          <w:rFonts w:ascii="Times New Roman" w:hAnsi="Times New Roman"/>
        </w:rPr>
        <w:t xml:space="preserve">Modify the </w:t>
      </w:r>
      <w:r w:rsidR="008B73A3" w:rsidRPr="009E2140">
        <w:rPr>
          <w:rFonts w:ascii="Times New Roman" w:hAnsi="Times New Roman"/>
        </w:rPr>
        <w:t xml:space="preserve">flag behavior </w:t>
      </w:r>
      <w:r w:rsidR="00603D6F">
        <w:rPr>
          <w:rFonts w:ascii="Times New Roman" w:hAnsi="Times New Roman"/>
        </w:rPr>
        <w:t xml:space="preserve">to automatically set NO </w:t>
      </w:r>
      <w:r w:rsidR="008B73A3" w:rsidRPr="009E2140">
        <w:rPr>
          <w:rFonts w:ascii="Times New Roman" w:hAnsi="Times New Roman"/>
        </w:rPr>
        <w:t xml:space="preserve">if </w:t>
      </w:r>
      <w:r w:rsidR="0071406F" w:rsidRPr="009E2140">
        <w:rPr>
          <w:rFonts w:ascii="Times New Roman" w:hAnsi="Times New Roman"/>
        </w:rPr>
        <w:t xml:space="preserve">there are </w:t>
      </w:r>
      <w:r w:rsidR="008B73A3" w:rsidRPr="009E2140">
        <w:rPr>
          <w:rFonts w:ascii="Times New Roman" w:hAnsi="Times New Roman"/>
        </w:rPr>
        <w:t>no active polices on file</w:t>
      </w:r>
      <w:r w:rsidR="00491B89" w:rsidRPr="009E2140">
        <w:rPr>
          <w:rFonts w:ascii="Times New Roman" w:hAnsi="Times New Roman"/>
        </w:rPr>
        <w:t xml:space="preserve"> for that patient</w:t>
      </w:r>
      <w:r w:rsidR="008B73A3" w:rsidRPr="009E2140">
        <w:rPr>
          <w:rFonts w:ascii="Times New Roman" w:hAnsi="Times New Roman"/>
        </w:rPr>
        <w:t>.</w:t>
      </w:r>
    </w:p>
    <w:p w14:paraId="2FBDE50A" w14:textId="089B35CD" w:rsidR="008855BC" w:rsidRDefault="00603D6F" w:rsidP="00090C6C">
      <w:pPr>
        <w:pStyle w:val="BodyText"/>
        <w:rPr>
          <w:rFonts w:ascii="Times New Roman" w:hAnsi="Times New Roman"/>
        </w:rPr>
      </w:pPr>
      <w:r>
        <w:rPr>
          <w:rFonts w:ascii="Times New Roman" w:hAnsi="Times New Roman"/>
        </w:rPr>
        <w:t>2</w:t>
      </w:r>
      <w:r w:rsidR="00176C39" w:rsidRPr="009E2140">
        <w:rPr>
          <w:rFonts w:ascii="Times New Roman" w:hAnsi="Times New Roman"/>
        </w:rPr>
        <w:t xml:space="preserve"> – When policies are </w:t>
      </w:r>
      <w:r w:rsidR="003F10AA" w:rsidRPr="009E2140">
        <w:rPr>
          <w:rFonts w:ascii="Times New Roman" w:hAnsi="Times New Roman"/>
        </w:rPr>
        <w:t xml:space="preserve">intentionally </w:t>
      </w:r>
      <w:r w:rsidR="00176C39" w:rsidRPr="009E2140">
        <w:rPr>
          <w:rFonts w:ascii="Times New Roman" w:hAnsi="Times New Roman"/>
        </w:rPr>
        <w:t xml:space="preserve">entered on the patient with future </w:t>
      </w:r>
      <w:r w:rsidR="00176C39" w:rsidRPr="00806068">
        <w:rPr>
          <w:rFonts w:ascii="Times New Roman" w:hAnsi="Times New Roman"/>
          <w:u w:val="single"/>
        </w:rPr>
        <w:t>effective</w:t>
      </w:r>
      <w:r w:rsidR="00176C39" w:rsidRPr="009E2140">
        <w:rPr>
          <w:rFonts w:ascii="Times New Roman" w:hAnsi="Times New Roman"/>
        </w:rPr>
        <w:t xml:space="preserve"> dates</w:t>
      </w:r>
      <w:r w:rsidR="00491B89" w:rsidRPr="009E2140">
        <w:rPr>
          <w:rFonts w:ascii="Times New Roman" w:hAnsi="Times New Roman"/>
        </w:rPr>
        <w:t>:</w:t>
      </w:r>
      <w:r w:rsidR="008B73A3" w:rsidRPr="009E2140">
        <w:rPr>
          <w:rFonts w:ascii="Times New Roman" w:hAnsi="Times New Roman"/>
        </w:rPr>
        <w:t xml:space="preserve"> </w:t>
      </w:r>
      <w:r w:rsidR="00491B89" w:rsidRPr="009E2140">
        <w:rPr>
          <w:rFonts w:ascii="Times New Roman" w:hAnsi="Times New Roman"/>
        </w:rPr>
        <w:t>When</w:t>
      </w:r>
      <w:r w:rsidR="0071406F" w:rsidRPr="009E2140">
        <w:rPr>
          <w:rFonts w:ascii="Times New Roman" w:hAnsi="Times New Roman"/>
        </w:rPr>
        <w:t xml:space="preserve"> </w:t>
      </w:r>
      <w:r w:rsidR="008B73A3" w:rsidRPr="009E2140">
        <w:rPr>
          <w:rFonts w:ascii="Times New Roman" w:hAnsi="Times New Roman"/>
        </w:rPr>
        <w:t>the future effective date</w:t>
      </w:r>
      <w:r w:rsidR="00491B89" w:rsidRPr="009E2140">
        <w:rPr>
          <w:rFonts w:ascii="Times New Roman" w:hAnsi="Times New Roman"/>
        </w:rPr>
        <w:t xml:space="preserve"> occurs</w:t>
      </w:r>
      <w:r w:rsidR="008B73A3" w:rsidRPr="009E2140">
        <w:rPr>
          <w:rFonts w:ascii="Times New Roman" w:hAnsi="Times New Roman"/>
        </w:rPr>
        <w:t xml:space="preserve">, the Covered by Health Insurance flag </w:t>
      </w:r>
      <w:r w:rsidR="00491B89" w:rsidRPr="009E2140">
        <w:rPr>
          <w:rFonts w:ascii="Times New Roman" w:hAnsi="Times New Roman"/>
        </w:rPr>
        <w:t>does</w:t>
      </w:r>
      <w:r w:rsidR="008B73A3" w:rsidRPr="009E2140">
        <w:rPr>
          <w:rFonts w:ascii="Times New Roman" w:hAnsi="Times New Roman"/>
        </w:rPr>
        <w:t xml:space="preserve"> not change to YES</w:t>
      </w:r>
      <w:r>
        <w:rPr>
          <w:rFonts w:ascii="Times New Roman" w:hAnsi="Times New Roman"/>
        </w:rPr>
        <w:t xml:space="preserve"> as would be expected when a policy is active</w:t>
      </w:r>
      <w:r w:rsidR="008B73A3" w:rsidRPr="009E2140">
        <w:rPr>
          <w:rFonts w:ascii="Times New Roman" w:hAnsi="Times New Roman"/>
        </w:rPr>
        <w:t xml:space="preserve">.  </w:t>
      </w:r>
      <w:r>
        <w:rPr>
          <w:rFonts w:ascii="Times New Roman" w:hAnsi="Times New Roman"/>
        </w:rPr>
        <w:t xml:space="preserve">Modify the </w:t>
      </w:r>
      <w:r w:rsidR="008B73A3" w:rsidRPr="009E2140">
        <w:rPr>
          <w:rFonts w:ascii="Times New Roman" w:hAnsi="Times New Roman"/>
        </w:rPr>
        <w:t>flag behavior</w:t>
      </w:r>
      <w:r>
        <w:rPr>
          <w:rFonts w:ascii="Times New Roman" w:hAnsi="Times New Roman"/>
        </w:rPr>
        <w:t xml:space="preserve"> to automatically set YES if an active policy is on file for that patient</w:t>
      </w:r>
      <w:r w:rsidR="008B73A3" w:rsidRPr="009E2140">
        <w:rPr>
          <w:rFonts w:ascii="Times New Roman" w:hAnsi="Times New Roman"/>
        </w:rPr>
        <w:t>.</w:t>
      </w:r>
    </w:p>
    <w:p w14:paraId="6E61C2A0" w14:textId="77777777" w:rsidR="00863371" w:rsidRPr="00DB3FF7" w:rsidRDefault="00863371" w:rsidP="00863371">
      <w:pPr>
        <w:pStyle w:val="Heading1"/>
        <w:rPr>
          <w:rFonts w:asciiTheme="minorHAnsi" w:hAnsiTheme="minorHAnsi"/>
          <w:szCs w:val="24"/>
        </w:rPr>
      </w:pPr>
      <w:r w:rsidRPr="00DB3FF7">
        <w:rPr>
          <w:rFonts w:asciiTheme="minorHAnsi" w:hAnsiTheme="minorHAnsi"/>
          <w:szCs w:val="24"/>
        </w:rPr>
        <w:t>Story</w:t>
      </w:r>
    </w:p>
    <w:p w14:paraId="27CB0399" w14:textId="0C0C184F" w:rsidR="00815D81" w:rsidRPr="009E2140" w:rsidRDefault="00815D81" w:rsidP="008F7700">
      <w:pPr>
        <w:pStyle w:val="Story"/>
        <w:rPr>
          <w:rFonts w:ascii="Times New Roman" w:hAnsi="Times New Roman" w:cs="Times New Roman"/>
          <w:szCs w:val="24"/>
        </w:rPr>
      </w:pPr>
      <w:r w:rsidRPr="009E2140">
        <w:rPr>
          <w:rFonts w:ascii="Times New Roman" w:hAnsi="Times New Roman" w:cs="Times New Roman"/>
          <w:szCs w:val="24"/>
        </w:rPr>
        <w:t xml:space="preserve">As an </w:t>
      </w:r>
      <w:r w:rsidR="00132D62" w:rsidRPr="009E2140">
        <w:rPr>
          <w:rFonts w:ascii="Times New Roman" w:hAnsi="Times New Roman" w:cs="Times New Roman"/>
          <w:szCs w:val="24"/>
        </w:rPr>
        <w:t>entry clerk</w:t>
      </w:r>
      <w:r w:rsidR="003F10AA" w:rsidRPr="009E2140">
        <w:rPr>
          <w:rFonts w:ascii="Times New Roman" w:hAnsi="Times New Roman" w:cs="Times New Roman"/>
          <w:szCs w:val="24"/>
        </w:rPr>
        <w:t>,</w:t>
      </w:r>
      <w:r w:rsidRPr="009E2140">
        <w:rPr>
          <w:rFonts w:ascii="Times New Roman" w:hAnsi="Times New Roman" w:cs="Times New Roman"/>
          <w:szCs w:val="24"/>
        </w:rPr>
        <w:t xml:space="preserve"> I want the Covered by Health Insurance indicator to automatically update </w:t>
      </w:r>
      <w:r w:rsidR="00132D62" w:rsidRPr="009E2140">
        <w:rPr>
          <w:rFonts w:ascii="Times New Roman" w:hAnsi="Times New Roman" w:cs="Times New Roman"/>
          <w:szCs w:val="24"/>
        </w:rPr>
        <w:t xml:space="preserve">per </w:t>
      </w:r>
      <w:r w:rsidRPr="009E2140">
        <w:rPr>
          <w:rFonts w:ascii="Times New Roman" w:hAnsi="Times New Roman" w:cs="Times New Roman"/>
          <w:szCs w:val="24"/>
        </w:rPr>
        <w:t>the effective and expiration dates of policies</w:t>
      </w:r>
      <w:r w:rsidR="00132D62" w:rsidRPr="009E2140">
        <w:rPr>
          <w:rFonts w:ascii="Times New Roman" w:hAnsi="Times New Roman" w:cs="Times New Roman"/>
          <w:szCs w:val="24"/>
        </w:rPr>
        <w:t xml:space="preserve"> so that my daily worklist is accurate</w:t>
      </w:r>
      <w:r w:rsidRPr="009E2140">
        <w:rPr>
          <w:rFonts w:ascii="Times New Roman" w:hAnsi="Times New Roman" w:cs="Times New Roman"/>
          <w:szCs w:val="24"/>
        </w:rPr>
        <w:t xml:space="preserve">.  </w:t>
      </w:r>
    </w:p>
    <w:p w14:paraId="7300E224" w14:textId="77777777" w:rsidR="00B81ED4" w:rsidRPr="00DB3FF7" w:rsidRDefault="00B81ED4" w:rsidP="008F7700">
      <w:pPr>
        <w:pStyle w:val="Heading1"/>
        <w:rPr>
          <w:rFonts w:asciiTheme="minorHAnsi" w:hAnsiTheme="minorHAnsi"/>
          <w:szCs w:val="24"/>
        </w:rPr>
      </w:pPr>
      <w:r w:rsidRPr="00DB3FF7">
        <w:rPr>
          <w:rFonts w:asciiTheme="minorHAnsi" w:hAnsiTheme="minorHAnsi"/>
          <w:szCs w:val="24"/>
        </w:rPr>
        <w:t>Conversation</w:t>
      </w:r>
    </w:p>
    <w:p w14:paraId="70DBF5A5" w14:textId="77777777" w:rsidR="00F91146" w:rsidRPr="009E2140" w:rsidRDefault="003F10AA" w:rsidP="00132D62">
      <w:pPr>
        <w:autoSpaceDE w:val="0"/>
        <w:autoSpaceDN w:val="0"/>
        <w:adjustRightInd w:val="0"/>
        <w:rPr>
          <w:rFonts w:ascii="Times New Roman" w:hAnsi="Times New Roman" w:cs="Times New Roman"/>
          <w:color w:val="000000"/>
          <w:sz w:val="24"/>
          <w:szCs w:val="24"/>
        </w:rPr>
      </w:pPr>
      <w:r w:rsidRPr="009E2140">
        <w:rPr>
          <w:rFonts w:ascii="Times New Roman" w:hAnsi="Times New Roman" w:cs="Times New Roman"/>
          <w:color w:val="000000"/>
          <w:sz w:val="24"/>
          <w:szCs w:val="24"/>
        </w:rPr>
        <w:t>Without any user intervention, t</w:t>
      </w:r>
      <w:r w:rsidR="00132D62" w:rsidRPr="009E2140">
        <w:rPr>
          <w:rFonts w:ascii="Times New Roman" w:hAnsi="Times New Roman" w:cs="Times New Roman"/>
          <w:color w:val="000000"/>
          <w:sz w:val="24"/>
          <w:szCs w:val="24"/>
        </w:rPr>
        <w:t xml:space="preserve">he Covered by Health Insurance indicator </w:t>
      </w:r>
      <w:r w:rsidRPr="009E2140">
        <w:rPr>
          <w:rFonts w:ascii="Times New Roman" w:hAnsi="Times New Roman" w:cs="Times New Roman"/>
          <w:color w:val="000000"/>
          <w:sz w:val="24"/>
          <w:szCs w:val="24"/>
        </w:rPr>
        <w:t xml:space="preserve">should </w:t>
      </w:r>
      <w:r w:rsidR="00132D62" w:rsidRPr="009E2140">
        <w:rPr>
          <w:rFonts w:ascii="Times New Roman" w:hAnsi="Times New Roman" w:cs="Times New Roman"/>
          <w:color w:val="000000"/>
          <w:sz w:val="24"/>
          <w:szCs w:val="24"/>
        </w:rPr>
        <w:t xml:space="preserve">automatically update per the effective and expiration dates of policies.  </w:t>
      </w:r>
      <w:r w:rsidR="00410B21" w:rsidRPr="009E2140">
        <w:rPr>
          <w:rFonts w:ascii="Times New Roman" w:hAnsi="Times New Roman" w:cs="Times New Roman"/>
          <w:color w:val="000000"/>
          <w:sz w:val="24"/>
          <w:szCs w:val="24"/>
        </w:rPr>
        <w:t xml:space="preserve">This flag isn’t working correctly.  </w:t>
      </w:r>
    </w:p>
    <w:p w14:paraId="69981FDE" w14:textId="4EDAE056" w:rsidR="00F91146" w:rsidRDefault="00F91146" w:rsidP="00132D62">
      <w:pPr>
        <w:autoSpaceDE w:val="0"/>
        <w:autoSpaceDN w:val="0"/>
        <w:adjustRightInd w:val="0"/>
        <w:rPr>
          <w:rFonts w:ascii="Times New Roman" w:hAnsi="Times New Roman" w:cs="Times New Roman"/>
          <w:sz w:val="24"/>
          <w:szCs w:val="24"/>
        </w:rPr>
      </w:pPr>
      <w:r w:rsidRPr="009E2140">
        <w:rPr>
          <w:rFonts w:ascii="Times New Roman" w:hAnsi="Times New Roman" w:cs="Times New Roman"/>
          <w:color w:val="000000"/>
          <w:sz w:val="24"/>
          <w:szCs w:val="24"/>
        </w:rPr>
        <w:t xml:space="preserve">The flag needs to be updated automatically. </w:t>
      </w:r>
      <w:r w:rsidR="00B9478C" w:rsidRPr="009E2140">
        <w:rPr>
          <w:rFonts w:ascii="Times New Roman" w:hAnsi="Times New Roman" w:cs="Times New Roman"/>
          <w:color w:val="000000"/>
          <w:sz w:val="24"/>
          <w:szCs w:val="24"/>
        </w:rPr>
        <w:t>During elaboration, there was group discussion about using a b</w:t>
      </w:r>
      <w:r w:rsidRPr="009E2140">
        <w:rPr>
          <w:rFonts w:ascii="Times New Roman" w:hAnsi="Times New Roman" w:cs="Times New Roman"/>
          <w:color w:val="000000"/>
          <w:sz w:val="24"/>
          <w:szCs w:val="24"/>
        </w:rPr>
        <w:t>ack</w:t>
      </w:r>
      <w:r w:rsidR="00B9478C" w:rsidRPr="009E2140">
        <w:rPr>
          <w:rFonts w:ascii="Times New Roman" w:hAnsi="Times New Roman" w:cs="Times New Roman"/>
          <w:color w:val="000000"/>
          <w:sz w:val="24"/>
          <w:szCs w:val="24"/>
        </w:rPr>
        <w:t>ground process</w:t>
      </w:r>
      <w:r w:rsidRPr="009E2140">
        <w:rPr>
          <w:rFonts w:ascii="Times New Roman" w:hAnsi="Times New Roman" w:cs="Times New Roman"/>
          <w:color w:val="000000"/>
          <w:sz w:val="24"/>
          <w:szCs w:val="24"/>
        </w:rPr>
        <w:t>.</w:t>
      </w:r>
      <w:r w:rsidR="00B9478C" w:rsidRPr="009E2140">
        <w:rPr>
          <w:rFonts w:ascii="Times New Roman" w:hAnsi="Times New Roman" w:cs="Times New Roman"/>
          <w:color w:val="000000"/>
          <w:sz w:val="24"/>
          <w:szCs w:val="24"/>
        </w:rPr>
        <w:t xml:space="preserve"> </w:t>
      </w:r>
      <w:r w:rsidR="009A2C0A" w:rsidRPr="009E2140">
        <w:rPr>
          <w:rFonts w:ascii="Times New Roman" w:hAnsi="Times New Roman" w:cs="Times New Roman"/>
          <w:color w:val="000000"/>
          <w:sz w:val="24"/>
          <w:szCs w:val="24"/>
        </w:rPr>
        <w:t xml:space="preserve"> The development team will </w:t>
      </w:r>
      <w:r w:rsidR="00B9478C" w:rsidRPr="009E2140">
        <w:rPr>
          <w:rFonts w:ascii="Times New Roman" w:hAnsi="Times New Roman" w:cs="Times New Roman"/>
          <w:color w:val="000000"/>
          <w:sz w:val="24"/>
          <w:szCs w:val="24"/>
        </w:rPr>
        <w:t xml:space="preserve">consider using and possibly adding an index to make sure the background process is not too system intensive.  When the patch is initially installed, the process will have to run through all of the </w:t>
      </w:r>
      <w:r w:rsidR="00491B89" w:rsidRPr="009E2140">
        <w:rPr>
          <w:rFonts w:ascii="Times New Roman" w:hAnsi="Times New Roman" w:cs="Times New Roman"/>
          <w:color w:val="000000"/>
          <w:sz w:val="24"/>
          <w:szCs w:val="24"/>
        </w:rPr>
        <w:t>patient</w:t>
      </w:r>
      <w:r w:rsidR="00944970" w:rsidRPr="009E2140">
        <w:rPr>
          <w:rFonts w:ascii="Times New Roman" w:hAnsi="Times New Roman" w:cs="Times New Roman"/>
          <w:color w:val="000000"/>
          <w:sz w:val="24"/>
          <w:szCs w:val="24"/>
        </w:rPr>
        <w:t>s</w:t>
      </w:r>
      <w:r w:rsidR="00B9478C" w:rsidRPr="009E2140">
        <w:rPr>
          <w:rFonts w:ascii="Times New Roman" w:hAnsi="Times New Roman" w:cs="Times New Roman"/>
          <w:color w:val="000000"/>
          <w:sz w:val="24"/>
          <w:szCs w:val="24"/>
        </w:rPr>
        <w:t xml:space="preserve"> to evaluate</w:t>
      </w:r>
      <w:r w:rsidR="00E06479" w:rsidRPr="009E2140">
        <w:rPr>
          <w:rFonts w:ascii="Times New Roman" w:hAnsi="Times New Roman" w:cs="Times New Roman"/>
          <w:color w:val="000000"/>
          <w:sz w:val="24"/>
          <w:szCs w:val="24"/>
        </w:rPr>
        <w:t xml:space="preserve"> </w:t>
      </w:r>
      <w:r w:rsidR="00E06479" w:rsidRPr="009E2140">
        <w:rPr>
          <w:rFonts w:ascii="Times New Roman" w:hAnsi="Times New Roman" w:cs="Times New Roman"/>
          <w:color w:val="000000"/>
          <w:sz w:val="24"/>
          <w:szCs w:val="24"/>
        </w:rPr>
        <w:lastRenderedPageBreak/>
        <w:t>policies</w:t>
      </w:r>
      <w:r w:rsidR="00B9478C" w:rsidRPr="009E2140">
        <w:rPr>
          <w:rFonts w:ascii="Times New Roman" w:hAnsi="Times New Roman" w:cs="Times New Roman"/>
          <w:color w:val="000000"/>
          <w:sz w:val="24"/>
          <w:szCs w:val="24"/>
        </w:rPr>
        <w:t xml:space="preserve"> and adjust</w:t>
      </w:r>
      <w:r w:rsidR="00E06479" w:rsidRPr="009E2140">
        <w:rPr>
          <w:rFonts w:ascii="Times New Roman" w:hAnsi="Times New Roman" w:cs="Times New Roman"/>
          <w:color w:val="000000"/>
          <w:sz w:val="24"/>
          <w:szCs w:val="24"/>
        </w:rPr>
        <w:t xml:space="preserve"> the flag</w:t>
      </w:r>
      <w:r w:rsidR="00B9478C" w:rsidRPr="009E2140">
        <w:rPr>
          <w:rFonts w:ascii="Times New Roman" w:hAnsi="Times New Roman" w:cs="Times New Roman"/>
          <w:color w:val="000000"/>
          <w:sz w:val="24"/>
          <w:szCs w:val="24"/>
        </w:rPr>
        <w:t xml:space="preserve"> as necessary.  The development team will investigate ways to make sure the initial pass is not too system intensive.  For example, the initial pass may occur over multiple nights.  The solutions will be addressed in the design</w:t>
      </w:r>
      <w:r w:rsidR="009A2C0A" w:rsidRPr="009E2140">
        <w:rPr>
          <w:rFonts w:ascii="Times New Roman" w:hAnsi="Times New Roman" w:cs="Times New Roman"/>
          <w:color w:val="000000"/>
          <w:sz w:val="24"/>
          <w:szCs w:val="24"/>
        </w:rPr>
        <w:t xml:space="preserve"> and may be different from the discussion during </w:t>
      </w:r>
      <w:r w:rsidR="009A2C0A" w:rsidRPr="009E2140">
        <w:rPr>
          <w:rFonts w:ascii="Times New Roman" w:hAnsi="Times New Roman" w:cs="Times New Roman"/>
          <w:sz w:val="24"/>
          <w:szCs w:val="24"/>
        </w:rPr>
        <w:t>elaboration</w:t>
      </w:r>
      <w:r w:rsidR="00B9478C" w:rsidRPr="009E2140">
        <w:rPr>
          <w:rFonts w:ascii="Times New Roman" w:hAnsi="Times New Roman" w:cs="Times New Roman"/>
          <w:sz w:val="24"/>
          <w:szCs w:val="24"/>
        </w:rPr>
        <w:t>.</w:t>
      </w:r>
      <w:r w:rsidR="00603D6F">
        <w:rPr>
          <w:rFonts w:ascii="Times New Roman" w:hAnsi="Times New Roman" w:cs="Times New Roman"/>
          <w:sz w:val="24"/>
          <w:szCs w:val="24"/>
        </w:rPr>
        <w:t xml:space="preserve">  </w:t>
      </w:r>
    </w:p>
    <w:p w14:paraId="6B58F5CE" w14:textId="138A9943" w:rsidR="00603D6F" w:rsidRPr="00603D6F" w:rsidRDefault="00603D6F" w:rsidP="00132D62">
      <w:pPr>
        <w:autoSpaceDE w:val="0"/>
        <w:autoSpaceDN w:val="0"/>
        <w:adjustRightInd w:val="0"/>
        <w:rPr>
          <w:rFonts w:ascii="Times New Roman" w:hAnsi="Times New Roman" w:cs="Times New Roman"/>
        </w:rPr>
      </w:pPr>
      <w:r>
        <w:rPr>
          <w:rFonts w:ascii="Times New Roman" w:hAnsi="Times New Roman" w:cs="Times New Roman"/>
          <w:i/>
          <w:sz w:val="24"/>
          <w:szCs w:val="24"/>
        </w:rPr>
        <w:t xml:space="preserve">Technical Note: </w:t>
      </w:r>
      <w:r>
        <w:rPr>
          <w:rFonts w:ascii="Times New Roman" w:hAnsi="Times New Roman" w:cs="Times New Roman"/>
          <w:sz w:val="24"/>
          <w:szCs w:val="24"/>
        </w:rPr>
        <w:t>possibly evaluate IB*2*549 or IB*2*579 for background job behavior and system intensity of those patch install times.  Similar policy expiration date &amp; flag setting behavior occurred for those patches.</w:t>
      </w:r>
    </w:p>
    <w:p w14:paraId="39C08978" w14:textId="4B7A704B" w:rsidR="00E407AD" w:rsidRPr="00806068" w:rsidRDefault="00B9478C" w:rsidP="00132D62">
      <w:pPr>
        <w:autoSpaceDE w:val="0"/>
        <w:autoSpaceDN w:val="0"/>
        <w:adjustRightInd w:val="0"/>
        <w:rPr>
          <w:rFonts w:ascii="Times New Roman" w:hAnsi="Times New Roman" w:cs="Times New Roman"/>
          <w:color w:val="000000"/>
          <w:sz w:val="24"/>
          <w:szCs w:val="24"/>
        </w:rPr>
      </w:pPr>
      <w:r w:rsidRPr="00806068">
        <w:rPr>
          <w:rFonts w:ascii="Times New Roman" w:hAnsi="Times New Roman" w:cs="Times New Roman"/>
          <w:color w:val="000000"/>
          <w:sz w:val="24"/>
          <w:szCs w:val="24"/>
        </w:rPr>
        <w:t>A user can view the insurance flag on Patient Information screen, screen five</w:t>
      </w:r>
      <w:r w:rsidR="00E407AD" w:rsidRPr="00806068">
        <w:rPr>
          <w:rFonts w:ascii="Times New Roman" w:hAnsi="Times New Roman" w:cs="Times New Roman"/>
          <w:color w:val="000000"/>
          <w:sz w:val="24"/>
          <w:szCs w:val="24"/>
        </w:rPr>
        <w:t xml:space="preserve"> in registration.</w:t>
      </w:r>
    </w:p>
    <w:p w14:paraId="4B28E116" w14:textId="2DE414BD" w:rsidR="003A65EC" w:rsidRDefault="003A65EC" w:rsidP="00132D62">
      <w:pPr>
        <w:autoSpaceDE w:val="0"/>
        <w:autoSpaceDN w:val="0"/>
        <w:adjustRightInd w:val="0"/>
        <w:rPr>
          <w:rFonts w:cs="Calibri"/>
          <w:color w:val="000000"/>
          <w:sz w:val="24"/>
          <w:szCs w:val="24"/>
        </w:rPr>
      </w:pPr>
      <w:r w:rsidRPr="009E2140">
        <w:rPr>
          <w:rFonts w:ascii="Times New Roman" w:hAnsi="Times New Roman" w:cs="Times New Roman"/>
          <w:i/>
        </w:rPr>
        <w:t>Technical Note</w:t>
      </w:r>
      <w:r w:rsidRPr="004D3FFA">
        <w:rPr>
          <w:rFonts w:ascii="Calibri" w:hAnsi="Calibri"/>
        </w:rPr>
        <w:t xml:space="preserve">:  </w:t>
      </w:r>
      <w:r w:rsidRPr="00806068">
        <w:rPr>
          <w:rFonts w:ascii="Times New Roman" w:hAnsi="Times New Roman" w:cs="Times New Roman"/>
          <w:color w:val="000000"/>
          <w:sz w:val="24"/>
          <w:szCs w:val="24"/>
        </w:rPr>
        <w:t xml:space="preserve">Covered by Health Insurance = </w:t>
      </w:r>
      <w:r w:rsidR="006D22E3" w:rsidRPr="00806068">
        <w:rPr>
          <w:rFonts w:ascii="Times New Roman" w:hAnsi="Times New Roman" w:cs="Times New Roman"/>
          <w:color w:val="000000"/>
          <w:sz w:val="24"/>
          <w:szCs w:val="24"/>
        </w:rPr>
        <w:t>2</w:t>
      </w:r>
      <w:r w:rsidRPr="00806068">
        <w:rPr>
          <w:rFonts w:ascii="Times New Roman" w:hAnsi="Times New Roman" w:cs="Times New Roman"/>
          <w:color w:val="000000"/>
          <w:sz w:val="24"/>
          <w:szCs w:val="24"/>
        </w:rPr>
        <w:t>.3192</w:t>
      </w:r>
    </w:p>
    <w:p w14:paraId="7DD52E4B" w14:textId="1C146D4C" w:rsidR="00132D62" w:rsidRPr="00DB3FF7" w:rsidRDefault="003F10AA" w:rsidP="00132D62">
      <w:pPr>
        <w:autoSpaceDE w:val="0"/>
        <w:autoSpaceDN w:val="0"/>
        <w:adjustRightInd w:val="0"/>
        <w:rPr>
          <w:rFonts w:cs="Calibri"/>
          <w:color w:val="000000"/>
          <w:sz w:val="24"/>
          <w:szCs w:val="24"/>
        </w:rPr>
      </w:pPr>
      <w:r w:rsidRPr="009E2140">
        <w:rPr>
          <w:rFonts w:cs="Calibri"/>
          <w:i/>
          <w:color w:val="000000"/>
          <w:sz w:val="24"/>
          <w:szCs w:val="24"/>
        </w:rPr>
        <w:t>E</w:t>
      </w:r>
      <w:r w:rsidR="00132D62" w:rsidRPr="009E2140">
        <w:rPr>
          <w:rFonts w:cs="Calibri"/>
          <w:i/>
          <w:color w:val="000000"/>
          <w:sz w:val="24"/>
          <w:szCs w:val="24"/>
        </w:rPr>
        <w:t>x</w:t>
      </w:r>
      <w:r w:rsidR="00516B3C" w:rsidRPr="009E2140">
        <w:rPr>
          <w:rFonts w:cs="Calibri"/>
          <w:i/>
          <w:color w:val="000000"/>
          <w:sz w:val="24"/>
          <w:szCs w:val="24"/>
        </w:rPr>
        <w:t>ample</w:t>
      </w:r>
      <w:r w:rsidR="00132D62" w:rsidRPr="00DB3FF7">
        <w:rPr>
          <w:rFonts w:cs="Calibri"/>
          <w:color w:val="000000"/>
          <w:sz w:val="24"/>
          <w:szCs w:val="24"/>
        </w:rPr>
        <w:t xml:space="preserve">:  </w:t>
      </w:r>
      <w:r w:rsidRPr="00806068">
        <w:rPr>
          <w:rFonts w:ascii="Times New Roman" w:hAnsi="Times New Roman" w:cs="Times New Roman"/>
          <w:color w:val="000000"/>
          <w:sz w:val="24"/>
          <w:szCs w:val="24"/>
        </w:rPr>
        <w:t xml:space="preserve">The </w:t>
      </w:r>
      <w:r w:rsidR="00132D62" w:rsidRPr="00806068">
        <w:rPr>
          <w:rFonts w:ascii="Times New Roman" w:hAnsi="Times New Roman" w:cs="Times New Roman"/>
          <w:color w:val="000000"/>
          <w:sz w:val="24"/>
          <w:szCs w:val="24"/>
        </w:rPr>
        <w:t xml:space="preserve">flag indicates </w:t>
      </w:r>
      <w:r w:rsidR="00E06479" w:rsidRPr="00806068">
        <w:rPr>
          <w:rFonts w:ascii="Times New Roman" w:hAnsi="Times New Roman" w:cs="Times New Roman"/>
          <w:color w:val="000000"/>
          <w:sz w:val="24"/>
          <w:szCs w:val="24"/>
        </w:rPr>
        <w:t>YES</w:t>
      </w:r>
      <w:r w:rsidR="00132D62" w:rsidRPr="00806068">
        <w:rPr>
          <w:rFonts w:ascii="Times New Roman" w:hAnsi="Times New Roman" w:cs="Times New Roman"/>
          <w:color w:val="000000"/>
          <w:sz w:val="24"/>
          <w:szCs w:val="24"/>
        </w:rPr>
        <w:t xml:space="preserve"> 'today' but there is a policy with </w:t>
      </w:r>
      <w:r w:rsidR="00410B21" w:rsidRPr="00806068">
        <w:rPr>
          <w:rFonts w:ascii="Times New Roman" w:hAnsi="Times New Roman" w:cs="Times New Roman"/>
          <w:color w:val="000000"/>
          <w:sz w:val="24"/>
          <w:szCs w:val="24"/>
        </w:rPr>
        <w:t xml:space="preserve">a </w:t>
      </w:r>
      <w:r w:rsidR="00132D62" w:rsidRPr="00806068">
        <w:rPr>
          <w:rFonts w:ascii="Times New Roman" w:hAnsi="Times New Roman" w:cs="Times New Roman"/>
          <w:color w:val="000000"/>
          <w:sz w:val="24"/>
          <w:szCs w:val="24"/>
        </w:rPr>
        <w:t xml:space="preserve">future </w:t>
      </w:r>
      <w:r w:rsidR="00E06479" w:rsidRPr="00806068">
        <w:rPr>
          <w:rFonts w:ascii="Times New Roman" w:hAnsi="Times New Roman" w:cs="Times New Roman"/>
          <w:color w:val="000000"/>
          <w:sz w:val="24"/>
          <w:szCs w:val="24"/>
        </w:rPr>
        <w:t>expiration</w:t>
      </w:r>
      <w:r w:rsidR="00132D62" w:rsidRPr="00806068">
        <w:rPr>
          <w:rFonts w:ascii="Times New Roman" w:hAnsi="Times New Roman" w:cs="Times New Roman"/>
          <w:color w:val="000000"/>
          <w:sz w:val="24"/>
          <w:szCs w:val="24"/>
        </w:rPr>
        <w:t xml:space="preserve"> date</w:t>
      </w:r>
      <w:r w:rsidRPr="00806068">
        <w:rPr>
          <w:rFonts w:ascii="Times New Roman" w:hAnsi="Times New Roman" w:cs="Times New Roman"/>
          <w:color w:val="000000"/>
          <w:sz w:val="24"/>
          <w:szCs w:val="24"/>
        </w:rPr>
        <w:t xml:space="preserve">.  This </w:t>
      </w:r>
      <w:r w:rsidR="00132D62" w:rsidRPr="00806068">
        <w:rPr>
          <w:rFonts w:ascii="Times New Roman" w:hAnsi="Times New Roman" w:cs="Times New Roman"/>
          <w:color w:val="000000"/>
          <w:sz w:val="24"/>
          <w:szCs w:val="24"/>
        </w:rPr>
        <w:t xml:space="preserve">flag doesn’t switch to </w:t>
      </w:r>
      <w:r w:rsidR="00E06479" w:rsidRPr="00806068">
        <w:rPr>
          <w:rFonts w:ascii="Times New Roman" w:hAnsi="Times New Roman" w:cs="Times New Roman"/>
          <w:color w:val="000000"/>
          <w:sz w:val="24"/>
          <w:szCs w:val="24"/>
        </w:rPr>
        <w:t>NO</w:t>
      </w:r>
      <w:r w:rsidR="00132D62" w:rsidRPr="00806068">
        <w:rPr>
          <w:rFonts w:ascii="Times New Roman" w:hAnsi="Times New Roman" w:cs="Times New Roman"/>
          <w:color w:val="000000"/>
          <w:sz w:val="24"/>
          <w:szCs w:val="24"/>
        </w:rPr>
        <w:t xml:space="preserve"> once the </w:t>
      </w:r>
      <w:r w:rsidR="001C5487">
        <w:rPr>
          <w:rFonts w:ascii="Times New Roman" w:hAnsi="Times New Roman" w:cs="Times New Roman"/>
          <w:color w:val="000000"/>
          <w:sz w:val="24"/>
          <w:szCs w:val="24"/>
        </w:rPr>
        <w:t>expiration</w:t>
      </w:r>
      <w:r w:rsidR="001C5487" w:rsidRPr="00806068">
        <w:rPr>
          <w:rFonts w:ascii="Times New Roman" w:hAnsi="Times New Roman" w:cs="Times New Roman"/>
          <w:color w:val="000000"/>
          <w:sz w:val="24"/>
          <w:szCs w:val="24"/>
        </w:rPr>
        <w:t xml:space="preserve"> </w:t>
      </w:r>
      <w:r w:rsidR="00132D62" w:rsidRPr="00806068">
        <w:rPr>
          <w:rFonts w:ascii="Times New Roman" w:hAnsi="Times New Roman" w:cs="Times New Roman"/>
          <w:color w:val="000000"/>
          <w:sz w:val="24"/>
          <w:szCs w:val="24"/>
        </w:rPr>
        <w:t>date</w:t>
      </w:r>
      <w:r w:rsidR="001C5487">
        <w:rPr>
          <w:rFonts w:ascii="Times New Roman" w:hAnsi="Times New Roman" w:cs="Times New Roman"/>
          <w:color w:val="000000"/>
          <w:sz w:val="24"/>
          <w:szCs w:val="24"/>
        </w:rPr>
        <w:t xml:space="preserve"> plus 1</w:t>
      </w:r>
      <w:r w:rsidR="00132D62" w:rsidRPr="00806068">
        <w:rPr>
          <w:rFonts w:ascii="Times New Roman" w:hAnsi="Times New Roman" w:cs="Times New Roman"/>
          <w:color w:val="000000"/>
          <w:sz w:val="24"/>
          <w:szCs w:val="24"/>
        </w:rPr>
        <w:t xml:space="preserve"> is reached.</w:t>
      </w:r>
      <w:r w:rsidR="00132D62" w:rsidRPr="00DB3FF7">
        <w:rPr>
          <w:rFonts w:cs="Calibri"/>
          <w:color w:val="000000"/>
          <w:sz w:val="24"/>
          <w:szCs w:val="24"/>
        </w:rPr>
        <w:t xml:space="preserve">  </w:t>
      </w:r>
    </w:p>
    <w:p w14:paraId="6BCAA57F" w14:textId="77777777" w:rsidR="00815D81" w:rsidRPr="00DB3FF7" w:rsidRDefault="00815D81" w:rsidP="00815D81">
      <w:pPr>
        <w:autoSpaceDE w:val="0"/>
        <w:autoSpaceDN w:val="0"/>
        <w:adjustRightInd w:val="0"/>
        <w:rPr>
          <w:rFonts w:ascii="r_ansi" w:hAnsi="r_ansi" w:cs="Calibri"/>
          <w:b/>
          <w:color w:val="000000"/>
          <w:sz w:val="16"/>
          <w:szCs w:val="16"/>
        </w:rPr>
      </w:pPr>
      <w:r w:rsidRPr="00DB3FF7">
        <w:rPr>
          <w:rFonts w:ascii="r_ansi" w:hAnsi="r_ansi" w:cs="Calibri"/>
          <w:b/>
          <w:color w:val="000000"/>
          <w:sz w:val="16"/>
          <w:szCs w:val="16"/>
        </w:rPr>
        <w:t xml:space="preserve">Example 1:  </w:t>
      </w:r>
      <w:r w:rsidRPr="00DB3FF7">
        <w:rPr>
          <w:rFonts w:ascii="r_ansi" w:hAnsi="r_ansi" w:cs="Calibri"/>
          <w:color w:val="000000"/>
          <w:sz w:val="16"/>
          <w:szCs w:val="16"/>
        </w:rPr>
        <w:t>FUTURE TERM DATE</w:t>
      </w:r>
    </w:p>
    <w:p w14:paraId="0D750BFA" w14:textId="558D80FB" w:rsidR="00815D81" w:rsidRPr="00DB3FF7" w:rsidRDefault="00815D81" w:rsidP="00815D81">
      <w:pPr>
        <w:autoSpaceDE w:val="0"/>
        <w:autoSpaceDN w:val="0"/>
        <w:adjustRightInd w:val="0"/>
        <w:rPr>
          <w:rFonts w:ascii="r_ansi" w:hAnsi="r_ansi" w:cs="Calibri"/>
          <w:color w:val="000000"/>
          <w:sz w:val="16"/>
          <w:szCs w:val="16"/>
        </w:rPr>
      </w:pPr>
      <w:r w:rsidRPr="00DB3FF7">
        <w:rPr>
          <w:rFonts w:ascii="r_ansi" w:hAnsi="r_ansi" w:cs="Calibri"/>
          <w:color w:val="000000"/>
          <w:sz w:val="16"/>
          <w:szCs w:val="16"/>
        </w:rPr>
        <w:t>PI &gt; PI &gt; VP &gt; ED</w:t>
      </w:r>
    </w:p>
    <w:p w14:paraId="5E593236" w14:textId="77777777" w:rsidR="00815D81" w:rsidRPr="00DB3FF7" w:rsidRDefault="00815D81" w:rsidP="00815D81">
      <w:pPr>
        <w:autoSpaceDE w:val="0"/>
        <w:autoSpaceDN w:val="0"/>
        <w:adjustRightInd w:val="0"/>
        <w:rPr>
          <w:rFonts w:ascii="r_ansi" w:hAnsi="r_ansi" w:cs="r_ansi"/>
          <w:sz w:val="16"/>
          <w:szCs w:val="16"/>
        </w:rPr>
      </w:pPr>
      <w:r w:rsidRPr="00DB3FF7">
        <w:rPr>
          <w:rFonts w:ascii="r_ansi" w:hAnsi="r_ansi" w:cs="r_ansi"/>
          <w:sz w:val="16"/>
          <w:szCs w:val="16"/>
        </w:rPr>
        <w:t>EFFECTIVE DATE OF POLICY: JAN 1</w:t>
      </w:r>
      <w:proofErr w:type="gramStart"/>
      <w:r w:rsidRPr="00DB3FF7">
        <w:rPr>
          <w:rFonts w:ascii="r_ansi" w:hAnsi="r_ansi" w:cs="r_ansi"/>
          <w:sz w:val="16"/>
          <w:szCs w:val="16"/>
        </w:rPr>
        <w:t>,2016</w:t>
      </w:r>
      <w:proofErr w:type="gramEnd"/>
      <w:r w:rsidRPr="00DB3FF7">
        <w:rPr>
          <w:rFonts w:ascii="r_ansi" w:hAnsi="r_ansi" w:cs="r_ansi"/>
          <w:sz w:val="16"/>
          <w:szCs w:val="16"/>
        </w:rPr>
        <w:t xml:space="preserve">// </w:t>
      </w:r>
    </w:p>
    <w:p w14:paraId="1EE82AE5" w14:textId="292409DE" w:rsidR="00815D81" w:rsidRPr="00DB3FF7" w:rsidRDefault="00815D81" w:rsidP="00815D81">
      <w:pPr>
        <w:autoSpaceDE w:val="0"/>
        <w:autoSpaceDN w:val="0"/>
        <w:adjustRightInd w:val="0"/>
        <w:rPr>
          <w:rFonts w:ascii="r_ansi" w:hAnsi="r_ansi" w:cs="r_ansi"/>
          <w:sz w:val="16"/>
          <w:szCs w:val="16"/>
        </w:rPr>
      </w:pPr>
      <w:r w:rsidRPr="00DB3FF7">
        <w:rPr>
          <w:rFonts w:ascii="r_ansi" w:hAnsi="r_ansi" w:cs="r_ansi"/>
          <w:sz w:val="16"/>
          <w:szCs w:val="16"/>
        </w:rPr>
        <w:t xml:space="preserve">INSURANCE EXPIRATION DATE: </w:t>
      </w:r>
      <w:r w:rsidRPr="00DB3FF7">
        <w:rPr>
          <w:rFonts w:ascii="r_ansi" w:hAnsi="r_ansi" w:cs="r_ansi"/>
          <w:sz w:val="16"/>
          <w:szCs w:val="16"/>
          <w:highlight w:val="yellow"/>
        </w:rPr>
        <w:t>AUG 4</w:t>
      </w:r>
      <w:proofErr w:type="gramStart"/>
      <w:r w:rsidRPr="00DB3FF7">
        <w:rPr>
          <w:rFonts w:ascii="r_ansi" w:hAnsi="r_ansi" w:cs="r_ansi"/>
          <w:sz w:val="16"/>
          <w:szCs w:val="16"/>
          <w:highlight w:val="yellow"/>
        </w:rPr>
        <w:t>,201</w:t>
      </w:r>
      <w:r w:rsidR="003A65EC">
        <w:rPr>
          <w:rFonts w:ascii="r_ansi" w:hAnsi="r_ansi" w:cs="r_ansi"/>
          <w:sz w:val="16"/>
          <w:szCs w:val="16"/>
          <w:highlight w:val="yellow"/>
        </w:rPr>
        <w:t>7</w:t>
      </w:r>
      <w:proofErr w:type="gramEnd"/>
      <w:r w:rsidRPr="00DB3FF7">
        <w:rPr>
          <w:rFonts w:ascii="r_ansi" w:hAnsi="r_ansi" w:cs="r_ansi"/>
          <w:sz w:val="16"/>
          <w:szCs w:val="16"/>
          <w:highlight w:val="yellow"/>
        </w:rPr>
        <w:t>//</w:t>
      </w:r>
      <w:r w:rsidRPr="00DB3FF7">
        <w:rPr>
          <w:rFonts w:ascii="r_ansi" w:hAnsi="r_ansi" w:cs="r_ansi"/>
          <w:sz w:val="16"/>
          <w:szCs w:val="16"/>
        </w:rPr>
        <w:t xml:space="preserve"> </w:t>
      </w:r>
    </w:p>
    <w:p w14:paraId="4BC24E89" w14:textId="77777777" w:rsidR="00815D81" w:rsidRPr="00DB3FF7" w:rsidRDefault="00815D81" w:rsidP="00815D81">
      <w:pPr>
        <w:autoSpaceDE w:val="0"/>
        <w:autoSpaceDN w:val="0"/>
        <w:adjustRightInd w:val="0"/>
        <w:rPr>
          <w:rFonts w:ascii="r_ansi" w:hAnsi="r_ansi" w:cs="r_ansi"/>
          <w:sz w:val="16"/>
          <w:szCs w:val="16"/>
        </w:rPr>
      </w:pPr>
      <w:r w:rsidRPr="00DB3FF7">
        <w:rPr>
          <w:rFonts w:ascii="r_ansi" w:hAnsi="r_ansi" w:cs="r_ansi"/>
          <w:sz w:val="16"/>
          <w:szCs w:val="16"/>
        </w:rPr>
        <w:t xml:space="preserve">SOURCE OF INFORMATION: </w:t>
      </w:r>
    </w:p>
    <w:p w14:paraId="356C1A62" w14:textId="4A26E1F0" w:rsidR="00815D81" w:rsidRPr="00DB3FF7" w:rsidRDefault="00815D81" w:rsidP="00815D81">
      <w:pPr>
        <w:autoSpaceDE w:val="0"/>
        <w:autoSpaceDN w:val="0"/>
        <w:adjustRightInd w:val="0"/>
        <w:rPr>
          <w:rFonts w:ascii="r_ansi" w:hAnsi="r_ansi" w:cs="Calibri"/>
          <w:color w:val="000000"/>
          <w:sz w:val="16"/>
          <w:szCs w:val="16"/>
        </w:rPr>
      </w:pPr>
      <w:r w:rsidRPr="00DB3FF7">
        <w:rPr>
          <w:rFonts w:ascii="r_ansi" w:hAnsi="r_ansi" w:cs="r_ansi"/>
          <w:sz w:val="16"/>
          <w:szCs w:val="16"/>
        </w:rPr>
        <w:t>STOP POLICY FROM BILLING: NO//</w:t>
      </w:r>
    </w:p>
    <w:p w14:paraId="0F3CE2CB" w14:textId="77777777" w:rsidR="00815D81" w:rsidRPr="00DB3FF7" w:rsidRDefault="00815D81" w:rsidP="00815D81">
      <w:pPr>
        <w:autoSpaceDE w:val="0"/>
        <w:autoSpaceDN w:val="0"/>
        <w:adjustRightInd w:val="0"/>
        <w:rPr>
          <w:rFonts w:ascii="r_ansi" w:hAnsi="r_ansi" w:cs="r_ansi"/>
          <w:sz w:val="16"/>
          <w:szCs w:val="16"/>
          <w:u w:val="single"/>
        </w:rPr>
      </w:pPr>
      <w:r w:rsidRPr="00DB3FF7">
        <w:rPr>
          <w:rFonts w:ascii="r_ansi" w:hAnsi="r_ansi" w:cs="Calibri"/>
          <w:b/>
          <w:color w:val="000000"/>
          <w:sz w:val="16"/>
          <w:szCs w:val="16"/>
        </w:rPr>
        <w:t xml:space="preserve"> </w:t>
      </w:r>
      <w:r w:rsidRPr="00DB3FF7">
        <w:rPr>
          <w:rFonts w:ascii="r_ansi" w:hAnsi="r_ansi" w:cs="r_ansi"/>
          <w:b/>
          <w:bCs/>
          <w:sz w:val="16"/>
          <w:szCs w:val="16"/>
          <w:u w:val="single"/>
        </w:rPr>
        <w:t xml:space="preserve">Patient Insurance </w:t>
      </w:r>
      <w:proofErr w:type="gramStart"/>
      <w:r w:rsidRPr="00DB3FF7">
        <w:rPr>
          <w:rFonts w:ascii="r_ansi" w:hAnsi="r_ansi" w:cs="r_ansi"/>
          <w:b/>
          <w:bCs/>
          <w:sz w:val="16"/>
          <w:szCs w:val="16"/>
          <w:u w:val="single"/>
        </w:rPr>
        <w:t>Management</w:t>
      </w:r>
      <w:r w:rsidRPr="00DB3FF7">
        <w:rPr>
          <w:rFonts w:ascii="r_ansi" w:hAnsi="r_ansi" w:cs="r_ansi"/>
          <w:sz w:val="16"/>
          <w:szCs w:val="16"/>
          <w:u w:val="single"/>
        </w:rPr>
        <w:t xml:space="preserve">  Aug</w:t>
      </w:r>
      <w:proofErr w:type="gramEnd"/>
      <w:r w:rsidRPr="00DB3FF7">
        <w:rPr>
          <w:rFonts w:ascii="r_ansi" w:hAnsi="r_ansi" w:cs="r_ansi"/>
          <w:sz w:val="16"/>
          <w:szCs w:val="16"/>
          <w:u w:val="single"/>
        </w:rPr>
        <w:t xml:space="preserve"> 29, 2016@14:47:58          Page:    1 of    1 </w:t>
      </w:r>
    </w:p>
    <w:p w14:paraId="68294F91" w14:textId="0431AE37" w:rsidR="00815D81" w:rsidRPr="00DB3FF7" w:rsidRDefault="00815D81" w:rsidP="00815D81">
      <w:pPr>
        <w:autoSpaceDE w:val="0"/>
        <w:autoSpaceDN w:val="0"/>
        <w:adjustRightInd w:val="0"/>
        <w:rPr>
          <w:rFonts w:ascii="r_ansi" w:hAnsi="r_ansi" w:cs="r_ansi"/>
          <w:sz w:val="16"/>
          <w:szCs w:val="16"/>
        </w:rPr>
      </w:pPr>
      <w:r w:rsidRPr="00DB3FF7">
        <w:rPr>
          <w:rFonts w:ascii="r_ansi" w:hAnsi="r_ansi" w:cs="r_ansi"/>
          <w:sz w:val="16"/>
          <w:szCs w:val="16"/>
        </w:rPr>
        <w:t>Insurance Management for Patient: TEST</w:t>
      </w:r>
      <w:proofErr w:type="gramStart"/>
      <w:r w:rsidRPr="00DB3FF7">
        <w:rPr>
          <w:rFonts w:ascii="r_ansi" w:hAnsi="r_ansi" w:cs="r_ansi"/>
          <w:sz w:val="16"/>
          <w:szCs w:val="16"/>
        </w:rPr>
        <w:t>,PATIENT</w:t>
      </w:r>
      <w:proofErr w:type="gramEnd"/>
      <w:r w:rsidRPr="00DB3FF7">
        <w:rPr>
          <w:rFonts w:ascii="r_ansi" w:hAnsi="r_ansi" w:cs="r_ansi"/>
          <w:sz w:val="16"/>
          <w:szCs w:val="16"/>
        </w:rPr>
        <w:t xml:space="preserve"> </w:t>
      </w:r>
      <w:proofErr w:type="spellStart"/>
      <w:r w:rsidRPr="00DB3FF7">
        <w:rPr>
          <w:rFonts w:ascii="r_ansi" w:hAnsi="r_ansi" w:cs="r_ansi"/>
          <w:sz w:val="16"/>
          <w:szCs w:val="16"/>
        </w:rPr>
        <w:t>xxxx</w:t>
      </w:r>
      <w:proofErr w:type="spellEnd"/>
      <w:r w:rsidRPr="00DB3FF7">
        <w:rPr>
          <w:rFonts w:ascii="r_ansi" w:hAnsi="r_ansi" w:cs="r_ansi"/>
          <w:sz w:val="16"/>
          <w:szCs w:val="16"/>
        </w:rPr>
        <w:t xml:space="preserve"> M/DD/YYYY</w:t>
      </w:r>
    </w:p>
    <w:p w14:paraId="13DE5A1A" w14:textId="77777777" w:rsidR="00815D81" w:rsidRPr="00DB3FF7" w:rsidRDefault="00815D81" w:rsidP="00815D81">
      <w:pPr>
        <w:autoSpaceDE w:val="0"/>
        <w:autoSpaceDN w:val="0"/>
        <w:adjustRightInd w:val="0"/>
        <w:rPr>
          <w:rFonts w:ascii="r_ansi" w:hAnsi="r_ansi" w:cs="r_ansi"/>
          <w:sz w:val="16"/>
          <w:szCs w:val="16"/>
          <w:u w:val="single"/>
        </w:rPr>
      </w:pPr>
      <w:r w:rsidRPr="00DB3FF7">
        <w:rPr>
          <w:rFonts w:ascii="r_ansi" w:hAnsi="r_ansi" w:cs="r_ansi"/>
          <w:sz w:val="16"/>
          <w:szCs w:val="16"/>
          <w:u w:val="single"/>
        </w:rPr>
        <w:t xml:space="preserve">    Insurance Co.    </w:t>
      </w:r>
      <w:proofErr w:type="gramStart"/>
      <w:r w:rsidRPr="00DB3FF7">
        <w:rPr>
          <w:rFonts w:ascii="r_ansi" w:hAnsi="r_ansi" w:cs="r_ansi"/>
          <w:sz w:val="16"/>
          <w:szCs w:val="16"/>
          <w:u w:val="single"/>
        </w:rPr>
        <w:t>Type of Policy   Group        Holder   Effect.</w:t>
      </w:r>
      <w:proofErr w:type="gramEnd"/>
      <w:r w:rsidRPr="00DB3FF7">
        <w:rPr>
          <w:rFonts w:ascii="r_ansi" w:hAnsi="r_ansi" w:cs="r_ansi"/>
          <w:sz w:val="16"/>
          <w:szCs w:val="16"/>
          <w:u w:val="single"/>
        </w:rPr>
        <w:t xml:space="preserve">    Expires  </w:t>
      </w:r>
    </w:p>
    <w:p w14:paraId="5433448D" w14:textId="669B4BA9" w:rsidR="00815D81" w:rsidRPr="00DB3FF7" w:rsidRDefault="00815D81" w:rsidP="00815D81">
      <w:pPr>
        <w:autoSpaceDE w:val="0"/>
        <w:autoSpaceDN w:val="0"/>
        <w:adjustRightInd w:val="0"/>
        <w:rPr>
          <w:rFonts w:ascii="r_ansi" w:hAnsi="r_ansi" w:cs="r_ansi"/>
          <w:sz w:val="16"/>
          <w:szCs w:val="16"/>
        </w:rPr>
      </w:pPr>
      <w:r w:rsidRPr="00DB3FF7">
        <w:rPr>
          <w:rFonts w:ascii="r_ansi" w:hAnsi="r_ansi" w:cs="r_ansi"/>
          <w:sz w:val="16"/>
          <w:szCs w:val="16"/>
        </w:rPr>
        <w:t xml:space="preserve">1   HUMANA           COMPREHENSIVE </w:t>
      </w:r>
      <w:proofErr w:type="gramStart"/>
      <w:r w:rsidRPr="00DB3FF7">
        <w:rPr>
          <w:rFonts w:ascii="r_ansi" w:hAnsi="r_ansi" w:cs="r_ansi"/>
          <w:sz w:val="16"/>
          <w:szCs w:val="16"/>
        </w:rPr>
        <w:t>M  GRP</w:t>
      </w:r>
      <w:proofErr w:type="gramEnd"/>
      <w:r w:rsidRPr="00DB3FF7">
        <w:rPr>
          <w:rFonts w:ascii="r_ansi" w:hAnsi="r_ansi" w:cs="r_ansi"/>
          <w:sz w:val="16"/>
          <w:szCs w:val="16"/>
        </w:rPr>
        <w:t xml:space="preserve"> NUM 11   SELF     01/01/16   </w:t>
      </w:r>
      <w:r w:rsidRPr="00DB3FF7">
        <w:rPr>
          <w:rFonts w:ascii="r_ansi" w:hAnsi="r_ansi" w:cs="r_ansi"/>
          <w:sz w:val="16"/>
          <w:szCs w:val="16"/>
          <w:highlight w:val="yellow"/>
        </w:rPr>
        <w:t>08/04/1</w:t>
      </w:r>
      <w:r w:rsidR="003A65EC" w:rsidRPr="004D3FFA">
        <w:rPr>
          <w:rFonts w:ascii="r_ansi" w:hAnsi="r_ansi" w:cs="r_ansi"/>
          <w:sz w:val="16"/>
          <w:szCs w:val="16"/>
          <w:highlight w:val="yellow"/>
        </w:rPr>
        <w:t>7</w:t>
      </w:r>
      <w:r w:rsidRPr="00DB3FF7">
        <w:rPr>
          <w:rFonts w:ascii="r_ansi" w:hAnsi="r_ansi" w:cs="r_ansi"/>
          <w:sz w:val="16"/>
          <w:szCs w:val="16"/>
        </w:rPr>
        <w:t xml:space="preserve"> </w:t>
      </w:r>
    </w:p>
    <w:p w14:paraId="4171EB01" w14:textId="00F5175A" w:rsidR="00815D81" w:rsidRPr="00DB3FF7" w:rsidRDefault="00815D81" w:rsidP="00815D81">
      <w:pPr>
        <w:autoSpaceDE w:val="0"/>
        <w:autoSpaceDN w:val="0"/>
        <w:adjustRightInd w:val="0"/>
        <w:rPr>
          <w:rFonts w:ascii="r_ansi" w:hAnsi="r_ansi" w:cs="r_ansi"/>
          <w:sz w:val="16"/>
          <w:szCs w:val="16"/>
        </w:rPr>
      </w:pPr>
      <w:r w:rsidRPr="00DB3FF7">
        <w:rPr>
          <w:rFonts w:ascii="r_ansi" w:hAnsi="r_ansi" w:cs="r_ansi"/>
          <w:sz w:val="16"/>
          <w:szCs w:val="16"/>
        </w:rPr>
        <w:t xml:space="preserve">2   MEDICARE (WNR)   MEDICARE (M)     PART B       SELF     01/01/16   07/06/99 </w:t>
      </w:r>
    </w:p>
    <w:p w14:paraId="4A516A71" w14:textId="77777777" w:rsidR="00815D81" w:rsidRPr="00DB3FF7" w:rsidRDefault="00815D81" w:rsidP="00815D81">
      <w:pPr>
        <w:autoSpaceDE w:val="0"/>
        <w:autoSpaceDN w:val="0"/>
        <w:adjustRightInd w:val="0"/>
        <w:rPr>
          <w:rFonts w:ascii="r_ansi" w:hAnsi="r_ansi" w:cs="r_ansi"/>
          <w:sz w:val="16"/>
          <w:szCs w:val="16"/>
        </w:rPr>
      </w:pPr>
      <w:r w:rsidRPr="00DB3FF7">
        <w:rPr>
          <w:rFonts w:ascii="r_ansi" w:hAnsi="r_ansi" w:cs="r_ansi"/>
          <w:sz w:val="16"/>
          <w:szCs w:val="16"/>
        </w:rPr>
        <w:t>View Registration Data (DG Registration View)</w:t>
      </w:r>
    </w:p>
    <w:p w14:paraId="306D4C2A" w14:textId="77777777" w:rsidR="00815D81" w:rsidRPr="00DB3FF7" w:rsidRDefault="00815D81" w:rsidP="00815D81">
      <w:pPr>
        <w:autoSpaceDE w:val="0"/>
        <w:autoSpaceDN w:val="0"/>
        <w:adjustRightInd w:val="0"/>
        <w:jc w:val="center"/>
        <w:rPr>
          <w:rFonts w:ascii="r_ansi" w:hAnsi="r_ansi" w:cs="r_ansi"/>
          <w:sz w:val="16"/>
          <w:szCs w:val="16"/>
        </w:rPr>
      </w:pPr>
      <w:r w:rsidRPr="00DB3FF7">
        <w:rPr>
          <w:rFonts w:ascii="r_ansi" w:hAnsi="r_ansi" w:cs="r_ansi"/>
          <w:bCs/>
          <w:sz w:val="16"/>
          <w:szCs w:val="16"/>
          <w:highlight w:val="yellow"/>
        </w:rPr>
        <w:t>INSURANCE DATA, SCREEN &lt;5&gt;</w:t>
      </w:r>
    </w:p>
    <w:p w14:paraId="6C0FBC4D" w14:textId="77777777" w:rsidR="00815D81" w:rsidRPr="00DB3FF7" w:rsidRDefault="00815D81" w:rsidP="00815D81">
      <w:pPr>
        <w:autoSpaceDE w:val="0"/>
        <w:autoSpaceDN w:val="0"/>
        <w:adjustRightInd w:val="0"/>
        <w:rPr>
          <w:rFonts w:ascii="r_ansi" w:hAnsi="r_ansi" w:cs="r_ansi"/>
          <w:sz w:val="16"/>
          <w:szCs w:val="16"/>
        </w:rPr>
      </w:pPr>
      <w:r w:rsidRPr="00DB3FF7">
        <w:rPr>
          <w:rFonts w:ascii="r_ansi" w:hAnsi="r_ansi" w:cs="r_ansi"/>
          <w:sz w:val="16"/>
          <w:szCs w:val="16"/>
        </w:rPr>
        <w:t>TEST</w:t>
      </w:r>
      <w:proofErr w:type="gramStart"/>
      <w:r w:rsidRPr="00DB3FF7">
        <w:rPr>
          <w:rFonts w:ascii="r_ansi" w:hAnsi="r_ansi" w:cs="r_ansi"/>
          <w:sz w:val="16"/>
          <w:szCs w:val="16"/>
        </w:rPr>
        <w:t>,PATIENT</w:t>
      </w:r>
      <w:proofErr w:type="gramEnd"/>
      <w:r w:rsidRPr="00DB3FF7">
        <w:rPr>
          <w:rFonts w:ascii="r_ansi" w:hAnsi="r_ansi" w:cs="r_ansi"/>
          <w:sz w:val="16"/>
          <w:szCs w:val="16"/>
        </w:rPr>
        <w:t xml:space="preserve">; </w:t>
      </w:r>
      <w:proofErr w:type="spellStart"/>
      <w:r w:rsidRPr="00DB3FF7">
        <w:rPr>
          <w:rFonts w:ascii="r_ansi" w:hAnsi="r_ansi" w:cs="r_ansi"/>
          <w:sz w:val="16"/>
          <w:szCs w:val="16"/>
        </w:rPr>
        <w:t>xxxxxxx</w:t>
      </w:r>
      <w:proofErr w:type="spellEnd"/>
      <w:r w:rsidRPr="00DB3FF7">
        <w:rPr>
          <w:rFonts w:ascii="r_ansi" w:hAnsi="r_ansi" w:cs="r_ansi"/>
          <w:sz w:val="16"/>
          <w:szCs w:val="16"/>
        </w:rPr>
        <w:t xml:space="preserve">                                            NSC VETERAN</w:t>
      </w:r>
    </w:p>
    <w:p w14:paraId="32B7B608" w14:textId="77777777" w:rsidR="00815D81" w:rsidRPr="00DB3FF7" w:rsidRDefault="00815D81" w:rsidP="00815D81">
      <w:pPr>
        <w:autoSpaceDE w:val="0"/>
        <w:autoSpaceDN w:val="0"/>
        <w:adjustRightInd w:val="0"/>
        <w:rPr>
          <w:rFonts w:ascii="r_ansi" w:hAnsi="r_ansi" w:cs="r_ansi"/>
          <w:sz w:val="16"/>
          <w:szCs w:val="16"/>
        </w:rPr>
      </w:pPr>
      <w:r w:rsidRPr="00DB3FF7">
        <w:rPr>
          <w:rFonts w:ascii="r_ansi" w:hAnsi="r_ansi" w:cs="r_ansi"/>
          <w:sz w:val="16"/>
          <w:szCs w:val="16"/>
        </w:rPr>
        <w:t>===============================================================================</w:t>
      </w:r>
    </w:p>
    <w:p w14:paraId="4CCF25A6" w14:textId="77777777" w:rsidR="00815D81" w:rsidRPr="00DB3FF7" w:rsidRDefault="00815D81" w:rsidP="00815D81">
      <w:pPr>
        <w:autoSpaceDE w:val="0"/>
        <w:autoSpaceDN w:val="0"/>
        <w:adjustRightInd w:val="0"/>
        <w:rPr>
          <w:rFonts w:ascii="r_ansi" w:hAnsi="r_ansi" w:cs="r_ansi"/>
          <w:sz w:val="16"/>
          <w:szCs w:val="16"/>
        </w:rPr>
      </w:pPr>
      <w:r w:rsidRPr="00DB3FF7">
        <w:rPr>
          <w:rFonts w:ascii="r_ansi" w:hAnsi="r_ansi" w:cs="r_ansi"/>
          <w:sz w:val="16"/>
          <w:szCs w:val="16"/>
          <w:highlight w:val="yellow"/>
        </w:rPr>
        <w:t>&lt;1&gt; Covered by Health Insurance: YES</w:t>
      </w:r>
      <w:r w:rsidRPr="00DB3FF7">
        <w:rPr>
          <w:rFonts w:ascii="r_ansi" w:hAnsi="r_ansi" w:cs="r_ansi"/>
          <w:sz w:val="16"/>
          <w:szCs w:val="16"/>
        </w:rPr>
        <w:t xml:space="preserve">            </w:t>
      </w:r>
    </w:p>
    <w:p w14:paraId="41E43BDA" w14:textId="362954A2" w:rsidR="00815D81" w:rsidRPr="00DB3FF7" w:rsidRDefault="003A65EC" w:rsidP="00815D81">
      <w:pPr>
        <w:autoSpaceDE w:val="0"/>
        <w:autoSpaceDN w:val="0"/>
        <w:adjustRightInd w:val="0"/>
        <w:rPr>
          <w:rFonts w:ascii="r_ansi" w:hAnsi="r_ansi" w:cs="r_ansi"/>
          <w:sz w:val="16"/>
          <w:szCs w:val="16"/>
        </w:rPr>
      </w:pPr>
      <w:r w:rsidRPr="004D3FFA">
        <w:rPr>
          <w:rFonts w:ascii="r_ansi" w:hAnsi="r_ansi" w:cs="r_ansi"/>
          <w:sz w:val="16"/>
          <w:szCs w:val="16"/>
          <w:highlight w:val="cyan"/>
        </w:rPr>
        <w:t>{Note:  Covered by Health Insurance should be NO on 8/5/2017}</w:t>
      </w:r>
    </w:p>
    <w:p w14:paraId="12A15FFA" w14:textId="77777777" w:rsidR="00815D81" w:rsidRPr="00DB3FF7" w:rsidRDefault="00815D81" w:rsidP="00815D81">
      <w:pPr>
        <w:autoSpaceDE w:val="0"/>
        <w:autoSpaceDN w:val="0"/>
        <w:adjustRightInd w:val="0"/>
        <w:rPr>
          <w:rFonts w:ascii="r_ansi" w:hAnsi="r_ansi" w:cs="r_ansi"/>
          <w:sz w:val="16"/>
          <w:szCs w:val="16"/>
        </w:rPr>
      </w:pPr>
    </w:p>
    <w:p w14:paraId="524950E6" w14:textId="768D25E6" w:rsidR="00F86E4C" w:rsidRPr="00E80152" w:rsidRDefault="00F86E4C" w:rsidP="00F079C4">
      <w:pPr>
        <w:spacing w:before="200" w:line="240" w:lineRule="auto"/>
        <w:rPr>
          <w:rFonts w:ascii="Times New Roman" w:hAnsi="Times New Roman" w:cs="Times New Roman"/>
          <w:sz w:val="24"/>
        </w:rPr>
      </w:pPr>
    </w:p>
    <w:p w14:paraId="7300E236" w14:textId="203155F3" w:rsidR="00B81ED4" w:rsidRPr="00DB3FF7" w:rsidRDefault="00B81ED4" w:rsidP="00B81ED4">
      <w:pPr>
        <w:pStyle w:val="Heading1"/>
        <w:rPr>
          <w:rFonts w:asciiTheme="minorHAnsi" w:hAnsiTheme="minorHAnsi" w:cs="Arial"/>
        </w:rPr>
      </w:pPr>
      <w:r w:rsidRPr="00DB3FF7">
        <w:rPr>
          <w:rFonts w:asciiTheme="minorHAnsi" w:hAnsiTheme="minorHAnsi" w:cs="Arial"/>
        </w:rPr>
        <w:lastRenderedPageBreak/>
        <w:t xml:space="preserve">Detailed Listing of </w:t>
      </w:r>
      <w:r w:rsidR="003D15ED" w:rsidRPr="00DB3FF7">
        <w:rPr>
          <w:rFonts w:asciiTheme="minorHAnsi" w:hAnsiTheme="minorHAnsi" w:cs="Arial"/>
        </w:rPr>
        <w:t>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2407DA" w:rsidRPr="00DB3FF7" w14:paraId="7300E23D" w14:textId="66512FD7" w:rsidTr="002407DA">
        <w:trPr>
          <w:jc w:val="center"/>
        </w:trPr>
        <w:tc>
          <w:tcPr>
            <w:tcW w:w="1718" w:type="dxa"/>
            <w:shd w:val="clear" w:color="auto" w:fill="DBE5F1" w:themeFill="accent1" w:themeFillTint="33"/>
          </w:tcPr>
          <w:p w14:paraId="7300E23B" w14:textId="77777777" w:rsidR="002407DA" w:rsidRPr="00DB3FF7" w:rsidRDefault="002407DA" w:rsidP="00C514E2">
            <w:pPr>
              <w:pStyle w:val="TableHeading"/>
              <w:rPr>
                <w:rFonts w:asciiTheme="minorHAnsi" w:hAnsiTheme="minorHAnsi"/>
              </w:rPr>
            </w:pPr>
            <w:r w:rsidRPr="00DB3FF7">
              <w:rPr>
                <w:rFonts w:asciiTheme="minorHAnsi" w:hAnsiTheme="minorHAnsi"/>
              </w:rPr>
              <w:t>Requirement ID</w:t>
            </w:r>
          </w:p>
        </w:tc>
        <w:tc>
          <w:tcPr>
            <w:tcW w:w="6832" w:type="dxa"/>
            <w:shd w:val="clear" w:color="auto" w:fill="DBE5F1" w:themeFill="accent1" w:themeFillTint="33"/>
          </w:tcPr>
          <w:p w14:paraId="7300E23C" w14:textId="77777777" w:rsidR="002407DA" w:rsidRPr="00DB3FF7" w:rsidRDefault="002407DA" w:rsidP="00C514E2">
            <w:pPr>
              <w:pStyle w:val="TableHeading"/>
              <w:rPr>
                <w:rFonts w:asciiTheme="minorHAnsi" w:hAnsiTheme="minorHAnsi"/>
              </w:rPr>
            </w:pPr>
            <w:r w:rsidRPr="00DB3FF7">
              <w:rPr>
                <w:rFonts w:asciiTheme="minorHAnsi" w:hAnsiTheme="minorHAnsi"/>
              </w:rPr>
              <w:t>Description</w:t>
            </w:r>
          </w:p>
        </w:tc>
        <w:tc>
          <w:tcPr>
            <w:tcW w:w="2250" w:type="dxa"/>
            <w:shd w:val="clear" w:color="auto" w:fill="DBE5F1" w:themeFill="accent1" w:themeFillTint="33"/>
          </w:tcPr>
          <w:p w14:paraId="7EFF341A" w14:textId="77777777" w:rsidR="002407DA" w:rsidRPr="00DB3FF7" w:rsidRDefault="002407DA" w:rsidP="00C514E2">
            <w:pPr>
              <w:pStyle w:val="TableHeading"/>
              <w:rPr>
                <w:rFonts w:asciiTheme="minorHAnsi" w:hAnsiTheme="minorHAnsi"/>
              </w:rPr>
            </w:pPr>
            <w:r w:rsidRPr="00DB3FF7">
              <w:rPr>
                <w:rFonts w:asciiTheme="minorHAnsi" w:hAnsiTheme="minorHAnsi"/>
              </w:rPr>
              <w:t>External Dependency</w:t>
            </w:r>
          </w:p>
          <w:p w14:paraId="4061EF5B" w14:textId="77777777" w:rsidR="002407DA" w:rsidRPr="00DB3FF7" w:rsidRDefault="002407DA" w:rsidP="00C514E2">
            <w:pPr>
              <w:pStyle w:val="TableHeading"/>
              <w:rPr>
                <w:rFonts w:asciiTheme="minorHAnsi" w:hAnsiTheme="minorHAnsi"/>
              </w:rPr>
            </w:pPr>
            <w:r w:rsidRPr="00DB3FF7">
              <w:rPr>
                <w:rFonts w:asciiTheme="minorHAnsi" w:hAnsiTheme="minorHAnsi"/>
              </w:rPr>
              <w:t>(Y/N)</w:t>
            </w:r>
          </w:p>
          <w:p w14:paraId="53A549BC" w14:textId="0A9CDE1D" w:rsidR="002407DA" w:rsidRPr="00DB3FF7" w:rsidRDefault="002407DA" w:rsidP="00C514E2">
            <w:pPr>
              <w:pStyle w:val="TableHeading"/>
              <w:rPr>
                <w:rFonts w:asciiTheme="minorHAnsi" w:hAnsiTheme="minorHAnsi"/>
              </w:rPr>
            </w:pPr>
            <w:r w:rsidRPr="00DB3FF7">
              <w:rPr>
                <w:rFonts w:asciiTheme="minorHAnsi" w:hAnsiTheme="minorHAnsi"/>
              </w:rPr>
              <w:t>If Y, provide organization and description</w:t>
            </w:r>
          </w:p>
        </w:tc>
      </w:tr>
      <w:tr w:rsidR="00DB3FF7" w:rsidRPr="00DB3FF7" w14:paraId="39853501" w14:textId="77777777" w:rsidTr="002407DA">
        <w:trPr>
          <w:jc w:val="center"/>
        </w:trPr>
        <w:tc>
          <w:tcPr>
            <w:tcW w:w="1718" w:type="dxa"/>
            <w:shd w:val="clear" w:color="auto" w:fill="auto"/>
            <w:vAlign w:val="center"/>
          </w:tcPr>
          <w:p w14:paraId="4D619AF4" w14:textId="713163E8" w:rsidR="00DB3FF7" w:rsidRPr="00DB3FF7" w:rsidRDefault="00DB3FF7" w:rsidP="00C514E2">
            <w:pPr>
              <w:pStyle w:val="TableText"/>
              <w:rPr>
                <w:rFonts w:asciiTheme="minorHAnsi" w:hAnsiTheme="minorHAnsi"/>
              </w:rPr>
            </w:pPr>
            <w:r w:rsidRPr="00DB3FF7">
              <w:rPr>
                <w:rFonts w:asciiTheme="minorHAnsi" w:hAnsiTheme="minorHAnsi"/>
              </w:rPr>
              <w:t>USIN-070.0</w:t>
            </w:r>
            <w:r w:rsidR="00A66ACC">
              <w:rPr>
                <w:rFonts w:asciiTheme="minorHAnsi" w:hAnsiTheme="minorHAnsi"/>
              </w:rPr>
              <w:t>1</w:t>
            </w:r>
          </w:p>
        </w:tc>
        <w:tc>
          <w:tcPr>
            <w:tcW w:w="6832" w:type="dxa"/>
            <w:shd w:val="clear" w:color="auto" w:fill="auto"/>
            <w:vAlign w:val="center"/>
          </w:tcPr>
          <w:p w14:paraId="244AD1D7" w14:textId="77777777" w:rsidR="00DB3FF7" w:rsidRDefault="00DB3FF7" w:rsidP="00C514E2">
            <w:pPr>
              <w:pStyle w:val="TableText"/>
              <w:rPr>
                <w:rFonts w:asciiTheme="minorHAnsi" w:hAnsiTheme="minorHAnsi"/>
              </w:rPr>
            </w:pPr>
            <w:r w:rsidRPr="00DB3FF7">
              <w:rPr>
                <w:rFonts w:asciiTheme="minorHAnsi" w:hAnsiTheme="minorHAnsi"/>
              </w:rPr>
              <w:t>Covered by Health Insurance indicator displays NO when an active policy is entered with a future effective date (an</w:t>
            </w:r>
            <w:r w:rsidR="00410B21">
              <w:rPr>
                <w:rFonts w:asciiTheme="minorHAnsi" w:hAnsiTheme="minorHAnsi"/>
              </w:rPr>
              <w:t>d</w:t>
            </w:r>
            <w:r w:rsidRPr="00DB3FF7">
              <w:rPr>
                <w:rFonts w:asciiTheme="minorHAnsi" w:hAnsiTheme="minorHAnsi"/>
              </w:rPr>
              <w:t xml:space="preserve"> no other active policy exists)</w:t>
            </w:r>
            <w:r w:rsidR="00410B21">
              <w:rPr>
                <w:rFonts w:asciiTheme="minorHAnsi" w:hAnsiTheme="minorHAnsi"/>
              </w:rPr>
              <w:t>.</w:t>
            </w:r>
          </w:p>
          <w:p w14:paraId="34824E65" w14:textId="3A9343C3" w:rsidR="003A1DA3" w:rsidRPr="00DB3FF7" w:rsidRDefault="00A66ACC" w:rsidP="00A66ACC">
            <w:pPr>
              <w:pStyle w:val="TableText"/>
              <w:rPr>
                <w:rFonts w:asciiTheme="minorHAnsi" w:hAnsiTheme="minorHAnsi"/>
              </w:rPr>
            </w:pPr>
            <w:r>
              <w:rPr>
                <w:rFonts w:asciiTheme="minorHAnsi" w:hAnsiTheme="minorHAnsi"/>
              </w:rPr>
              <w:t xml:space="preserve">On the </w:t>
            </w:r>
            <w:r w:rsidR="003A1DA3">
              <w:rPr>
                <w:rFonts w:asciiTheme="minorHAnsi" w:hAnsiTheme="minorHAnsi"/>
              </w:rPr>
              <w:t>future effective date,</w:t>
            </w:r>
            <w:r>
              <w:rPr>
                <w:rFonts w:asciiTheme="minorHAnsi" w:hAnsiTheme="minorHAnsi"/>
              </w:rPr>
              <w:t xml:space="preserve"> the</w:t>
            </w:r>
            <w:r w:rsidR="003A1DA3">
              <w:rPr>
                <w:rFonts w:asciiTheme="minorHAnsi" w:hAnsiTheme="minorHAnsi"/>
              </w:rPr>
              <w:t xml:space="preserve"> indicator becomes YES</w:t>
            </w:r>
            <w:r>
              <w:rPr>
                <w:rFonts w:asciiTheme="minorHAnsi" w:hAnsiTheme="minorHAnsi"/>
              </w:rPr>
              <w:t>.</w:t>
            </w:r>
          </w:p>
        </w:tc>
        <w:tc>
          <w:tcPr>
            <w:tcW w:w="2250" w:type="dxa"/>
          </w:tcPr>
          <w:p w14:paraId="060644AC" w14:textId="77777777" w:rsidR="00DB3FF7" w:rsidRPr="00DB3FF7" w:rsidRDefault="00DB3FF7" w:rsidP="00C514E2">
            <w:pPr>
              <w:pStyle w:val="TableText"/>
              <w:rPr>
                <w:rFonts w:asciiTheme="minorHAnsi" w:hAnsiTheme="minorHAnsi"/>
              </w:rPr>
            </w:pPr>
          </w:p>
        </w:tc>
      </w:tr>
      <w:tr w:rsidR="00DB3FF7" w:rsidRPr="00DB3FF7" w14:paraId="67CE554F" w14:textId="77777777" w:rsidTr="002407DA">
        <w:trPr>
          <w:jc w:val="center"/>
        </w:trPr>
        <w:tc>
          <w:tcPr>
            <w:tcW w:w="1718" w:type="dxa"/>
            <w:shd w:val="clear" w:color="auto" w:fill="auto"/>
            <w:vAlign w:val="center"/>
          </w:tcPr>
          <w:p w14:paraId="1BCD5B5C" w14:textId="0ED2C0F5" w:rsidR="00DB3FF7" w:rsidRPr="00DB3FF7" w:rsidRDefault="00DB3FF7" w:rsidP="00C514E2">
            <w:pPr>
              <w:pStyle w:val="TableText"/>
              <w:rPr>
                <w:rFonts w:asciiTheme="minorHAnsi" w:hAnsiTheme="minorHAnsi"/>
              </w:rPr>
            </w:pPr>
            <w:r w:rsidRPr="00DB3FF7">
              <w:rPr>
                <w:rFonts w:asciiTheme="minorHAnsi" w:hAnsiTheme="minorHAnsi"/>
              </w:rPr>
              <w:t>USIN-070.0</w:t>
            </w:r>
            <w:r w:rsidR="00A66ACC">
              <w:rPr>
                <w:rFonts w:asciiTheme="minorHAnsi" w:hAnsiTheme="minorHAnsi"/>
              </w:rPr>
              <w:t>2</w:t>
            </w:r>
          </w:p>
        </w:tc>
        <w:tc>
          <w:tcPr>
            <w:tcW w:w="6832" w:type="dxa"/>
            <w:shd w:val="clear" w:color="auto" w:fill="auto"/>
            <w:vAlign w:val="center"/>
          </w:tcPr>
          <w:p w14:paraId="3D9DEBB3" w14:textId="77777777" w:rsidR="00DB3FF7" w:rsidRDefault="00DB3FF7" w:rsidP="00DB3FF7">
            <w:pPr>
              <w:pStyle w:val="TableText"/>
              <w:rPr>
                <w:rFonts w:asciiTheme="minorHAnsi" w:hAnsiTheme="minorHAnsi"/>
              </w:rPr>
            </w:pPr>
            <w:r w:rsidRPr="00DB3FF7">
              <w:rPr>
                <w:rFonts w:asciiTheme="minorHAnsi" w:hAnsiTheme="minorHAnsi"/>
              </w:rPr>
              <w:t>Covered by Health Insurance indicator displays YES when an active policy is entered with a future expiration date (and no other active policy exists)</w:t>
            </w:r>
            <w:r w:rsidR="00410B21">
              <w:rPr>
                <w:rFonts w:asciiTheme="minorHAnsi" w:hAnsiTheme="minorHAnsi"/>
              </w:rPr>
              <w:t>.</w:t>
            </w:r>
          </w:p>
          <w:p w14:paraId="30369D22" w14:textId="2289E1FD" w:rsidR="003A1DA3" w:rsidRPr="00DB3FF7" w:rsidRDefault="00A66ACC" w:rsidP="00DB3FF7">
            <w:pPr>
              <w:pStyle w:val="TableText"/>
              <w:rPr>
                <w:rFonts w:asciiTheme="minorHAnsi" w:hAnsiTheme="minorHAnsi"/>
              </w:rPr>
            </w:pPr>
            <w:r>
              <w:rPr>
                <w:rFonts w:asciiTheme="minorHAnsi" w:hAnsiTheme="minorHAnsi"/>
              </w:rPr>
              <w:t>The day after the future expiration date, the indicator becomes NO.</w:t>
            </w:r>
          </w:p>
        </w:tc>
        <w:tc>
          <w:tcPr>
            <w:tcW w:w="2250" w:type="dxa"/>
          </w:tcPr>
          <w:p w14:paraId="3A36EA7B" w14:textId="77777777" w:rsidR="00DB3FF7" w:rsidRPr="00DB3FF7" w:rsidRDefault="00DB3FF7" w:rsidP="00C514E2">
            <w:pPr>
              <w:pStyle w:val="TableText"/>
              <w:rPr>
                <w:rFonts w:asciiTheme="minorHAnsi" w:hAnsiTheme="minorHAnsi"/>
              </w:rPr>
            </w:pPr>
          </w:p>
        </w:tc>
      </w:tr>
      <w:tr w:rsidR="00DB3FF7" w:rsidRPr="00DB3FF7" w14:paraId="2F73D6C2" w14:textId="77777777" w:rsidTr="002407DA">
        <w:trPr>
          <w:jc w:val="center"/>
        </w:trPr>
        <w:tc>
          <w:tcPr>
            <w:tcW w:w="1718" w:type="dxa"/>
            <w:shd w:val="clear" w:color="auto" w:fill="auto"/>
            <w:vAlign w:val="center"/>
          </w:tcPr>
          <w:p w14:paraId="77DA32C0" w14:textId="46412C47" w:rsidR="00DB3FF7" w:rsidRPr="00DB3FF7" w:rsidRDefault="00DB3FF7" w:rsidP="00C514E2">
            <w:pPr>
              <w:pStyle w:val="TableText"/>
              <w:rPr>
                <w:rFonts w:asciiTheme="minorHAnsi" w:hAnsiTheme="minorHAnsi"/>
              </w:rPr>
            </w:pPr>
            <w:r w:rsidRPr="00DB3FF7">
              <w:rPr>
                <w:rFonts w:asciiTheme="minorHAnsi" w:hAnsiTheme="minorHAnsi"/>
              </w:rPr>
              <w:t>USIN-070.0</w:t>
            </w:r>
            <w:r w:rsidR="00A66ACC">
              <w:rPr>
                <w:rFonts w:asciiTheme="minorHAnsi" w:hAnsiTheme="minorHAnsi"/>
              </w:rPr>
              <w:t>3</w:t>
            </w:r>
          </w:p>
        </w:tc>
        <w:tc>
          <w:tcPr>
            <w:tcW w:w="6832" w:type="dxa"/>
            <w:shd w:val="clear" w:color="auto" w:fill="auto"/>
            <w:vAlign w:val="center"/>
          </w:tcPr>
          <w:p w14:paraId="08D9EADC" w14:textId="7E87BE20" w:rsidR="00DB3FF7" w:rsidRPr="00DB3FF7" w:rsidRDefault="00DB3FF7" w:rsidP="00DB3FF7">
            <w:pPr>
              <w:pStyle w:val="TableText"/>
              <w:rPr>
                <w:rFonts w:asciiTheme="minorHAnsi" w:hAnsiTheme="minorHAnsi"/>
              </w:rPr>
            </w:pPr>
            <w:r w:rsidRPr="00DB3FF7">
              <w:rPr>
                <w:rFonts w:asciiTheme="minorHAnsi" w:hAnsiTheme="minorHAnsi"/>
              </w:rPr>
              <w:t xml:space="preserve">Covered by Health Insurance indicator displays YES when an active policy is entered with a past effective date and no expiration date (note: this is </w:t>
            </w:r>
            <w:r w:rsidR="00A5540F">
              <w:rPr>
                <w:rFonts w:asciiTheme="minorHAnsi" w:hAnsiTheme="minorHAnsi"/>
              </w:rPr>
              <w:t xml:space="preserve">the </w:t>
            </w:r>
            <w:r w:rsidRPr="00DB3FF7">
              <w:rPr>
                <w:rFonts w:asciiTheme="minorHAnsi" w:hAnsiTheme="minorHAnsi"/>
              </w:rPr>
              <w:t>only current working scenario)</w:t>
            </w:r>
          </w:p>
        </w:tc>
        <w:tc>
          <w:tcPr>
            <w:tcW w:w="2250" w:type="dxa"/>
          </w:tcPr>
          <w:p w14:paraId="2B13BE2F" w14:textId="77777777" w:rsidR="00DB3FF7" w:rsidRPr="00DB3FF7" w:rsidRDefault="00DB3FF7" w:rsidP="00C514E2">
            <w:pPr>
              <w:pStyle w:val="TableText"/>
              <w:rPr>
                <w:rFonts w:asciiTheme="minorHAnsi" w:hAnsiTheme="minorHAnsi"/>
              </w:rPr>
            </w:pPr>
          </w:p>
        </w:tc>
      </w:tr>
    </w:tbl>
    <w:p w14:paraId="3490C5D1" w14:textId="2B5195C3" w:rsidR="00C74FCC" w:rsidRPr="00DB3FF7" w:rsidRDefault="00C74FCC" w:rsidP="008F7700">
      <w:pPr>
        <w:pStyle w:val="Heading1"/>
        <w:rPr>
          <w:rFonts w:asciiTheme="minorHAnsi" w:hAnsiTheme="minorHAnsi"/>
        </w:rPr>
      </w:pPr>
      <w:r w:rsidRPr="00DB3FF7">
        <w:rPr>
          <w:rFonts w:asciiTheme="minorHAnsi" w:hAnsiTheme="minorHAnsi"/>
        </w:rPr>
        <w:t>Tester Notes:</w:t>
      </w:r>
    </w:p>
    <w:p w14:paraId="6237ECB4" w14:textId="335CD4A7" w:rsidR="00176C39" w:rsidRDefault="00E86C13" w:rsidP="00DB3FF7">
      <w:pPr>
        <w:pStyle w:val="BodyText"/>
        <w:numPr>
          <w:ilvl w:val="0"/>
          <w:numId w:val="10"/>
        </w:numPr>
        <w:rPr>
          <w:rFonts w:asciiTheme="minorHAnsi" w:hAnsiTheme="minorHAnsi"/>
          <w:lang w:eastAsia="en-US"/>
        </w:rPr>
      </w:pPr>
      <w:r>
        <w:rPr>
          <w:rFonts w:asciiTheme="minorHAnsi" w:hAnsiTheme="minorHAnsi"/>
          <w:lang w:eastAsia="en-US"/>
        </w:rPr>
        <w:t>Testing will r</w:t>
      </w:r>
      <w:r w:rsidR="00176C39">
        <w:rPr>
          <w:rFonts w:asciiTheme="minorHAnsi" w:hAnsiTheme="minorHAnsi"/>
          <w:lang w:eastAsia="en-US"/>
        </w:rPr>
        <w:t xml:space="preserve">equire </w:t>
      </w:r>
      <w:r>
        <w:rPr>
          <w:rFonts w:asciiTheme="minorHAnsi" w:hAnsiTheme="minorHAnsi"/>
          <w:lang w:eastAsia="en-US"/>
        </w:rPr>
        <w:t>multiple days</w:t>
      </w:r>
      <w:r w:rsidR="00176C39">
        <w:rPr>
          <w:rFonts w:asciiTheme="minorHAnsi" w:hAnsiTheme="minorHAnsi"/>
          <w:lang w:eastAsia="en-US"/>
        </w:rPr>
        <w:t xml:space="preserve">.  Add future expiration dates and note </w:t>
      </w:r>
      <w:r w:rsidR="00410B21">
        <w:rPr>
          <w:rFonts w:asciiTheme="minorHAnsi" w:hAnsiTheme="minorHAnsi"/>
          <w:lang w:eastAsia="en-US"/>
        </w:rPr>
        <w:t>C</w:t>
      </w:r>
      <w:r w:rsidR="00176C39">
        <w:rPr>
          <w:rFonts w:asciiTheme="minorHAnsi" w:hAnsiTheme="minorHAnsi"/>
          <w:lang w:eastAsia="en-US"/>
        </w:rPr>
        <w:t xml:space="preserve">overed by </w:t>
      </w:r>
      <w:r w:rsidR="00410B21">
        <w:rPr>
          <w:rFonts w:asciiTheme="minorHAnsi" w:hAnsiTheme="minorHAnsi"/>
          <w:lang w:eastAsia="en-US"/>
        </w:rPr>
        <w:t>H</w:t>
      </w:r>
      <w:r w:rsidR="00176C39">
        <w:rPr>
          <w:rFonts w:asciiTheme="minorHAnsi" w:hAnsiTheme="minorHAnsi"/>
          <w:lang w:eastAsia="en-US"/>
        </w:rPr>
        <w:t xml:space="preserve">ealth </w:t>
      </w:r>
      <w:r w:rsidR="00410B21">
        <w:rPr>
          <w:rFonts w:asciiTheme="minorHAnsi" w:hAnsiTheme="minorHAnsi"/>
          <w:lang w:eastAsia="en-US"/>
        </w:rPr>
        <w:t>I</w:t>
      </w:r>
      <w:r w:rsidR="00176C39">
        <w:rPr>
          <w:rFonts w:asciiTheme="minorHAnsi" w:hAnsiTheme="minorHAnsi"/>
          <w:lang w:eastAsia="en-US"/>
        </w:rPr>
        <w:t xml:space="preserve">nsurance indicator.  The indicator won’t </w:t>
      </w:r>
      <w:r>
        <w:rPr>
          <w:rFonts w:asciiTheme="minorHAnsi" w:hAnsiTheme="minorHAnsi"/>
          <w:lang w:eastAsia="en-US"/>
        </w:rPr>
        <w:t>change</w:t>
      </w:r>
      <w:r w:rsidR="00176C39">
        <w:rPr>
          <w:rFonts w:asciiTheme="minorHAnsi" w:hAnsiTheme="minorHAnsi"/>
          <w:lang w:eastAsia="en-US"/>
        </w:rPr>
        <w:t xml:space="preserve"> until </w:t>
      </w:r>
      <w:r>
        <w:rPr>
          <w:rFonts w:asciiTheme="minorHAnsi" w:hAnsiTheme="minorHAnsi"/>
          <w:lang w:eastAsia="en-US"/>
        </w:rPr>
        <w:t xml:space="preserve">the day after the </w:t>
      </w:r>
      <w:r w:rsidR="00176C39">
        <w:rPr>
          <w:rFonts w:asciiTheme="minorHAnsi" w:hAnsiTheme="minorHAnsi"/>
          <w:lang w:eastAsia="en-US"/>
        </w:rPr>
        <w:t>expiration date.</w:t>
      </w:r>
      <w:r>
        <w:rPr>
          <w:rFonts w:asciiTheme="minorHAnsi" w:hAnsiTheme="minorHAnsi"/>
          <w:lang w:eastAsia="en-US"/>
        </w:rPr>
        <w:t xml:space="preserve">  Add future effective dates and note the Covered by Health Insurance indicator.  The indicator won’t change until the day of the effective date.</w:t>
      </w:r>
    </w:p>
    <w:p w14:paraId="6CDC8718" w14:textId="0B56CEEE" w:rsidR="00176C39" w:rsidRPr="00DB3FF7" w:rsidRDefault="00E86C13" w:rsidP="00DB3FF7">
      <w:pPr>
        <w:pStyle w:val="BodyText"/>
        <w:numPr>
          <w:ilvl w:val="0"/>
          <w:numId w:val="10"/>
        </w:numPr>
        <w:rPr>
          <w:rFonts w:asciiTheme="minorHAnsi" w:hAnsiTheme="minorHAnsi"/>
          <w:lang w:eastAsia="en-US"/>
        </w:rPr>
      </w:pPr>
      <w:r>
        <w:rPr>
          <w:rFonts w:asciiTheme="minorHAnsi" w:hAnsiTheme="minorHAnsi"/>
          <w:lang w:eastAsia="en-US"/>
        </w:rPr>
        <w:t>It is possible to</w:t>
      </w:r>
      <w:r w:rsidR="00176C39">
        <w:rPr>
          <w:rFonts w:asciiTheme="minorHAnsi" w:hAnsiTheme="minorHAnsi"/>
          <w:lang w:eastAsia="en-US"/>
        </w:rPr>
        <w:t xml:space="preserve"> ‘trip’ the </w:t>
      </w:r>
      <w:r w:rsidR="00410B21">
        <w:rPr>
          <w:rFonts w:asciiTheme="minorHAnsi" w:hAnsiTheme="minorHAnsi"/>
          <w:lang w:eastAsia="en-US"/>
        </w:rPr>
        <w:t>C</w:t>
      </w:r>
      <w:r w:rsidR="00176C39">
        <w:rPr>
          <w:rFonts w:asciiTheme="minorHAnsi" w:hAnsiTheme="minorHAnsi"/>
          <w:lang w:eastAsia="en-US"/>
        </w:rPr>
        <w:t xml:space="preserve">overed by </w:t>
      </w:r>
      <w:r w:rsidR="00410B21">
        <w:rPr>
          <w:rFonts w:asciiTheme="minorHAnsi" w:hAnsiTheme="minorHAnsi"/>
          <w:lang w:eastAsia="en-US"/>
        </w:rPr>
        <w:t>H</w:t>
      </w:r>
      <w:r w:rsidR="00176C39">
        <w:rPr>
          <w:rFonts w:asciiTheme="minorHAnsi" w:hAnsiTheme="minorHAnsi"/>
          <w:lang w:eastAsia="en-US"/>
        </w:rPr>
        <w:t xml:space="preserve">ealth </w:t>
      </w:r>
      <w:r w:rsidR="00410B21">
        <w:rPr>
          <w:rFonts w:asciiTheme="minorHAnsi" w:hAnsiTheme="minorHAnsi"/>
          <w:lang w:eastAsia="en-US"/>
        </w:rPr>
        <w:t>I</w:t>
      </w:r>
      <w:r w:rsidR="00176C39">
        <w:rPr>
          <w:rFonts w:asciiTheme="minorHAnsi" w:hAnsiTheme="minorHAnsi"/>
          <w:lang w:eastAsia="en-US"/>
        </w:rPr>
        <w:t xml:space="preserve">nsurance indicator by manually </w:t>
      </w:r>
      <w:proofErr w:type="gramStart"/>
      <w:r w:rsidR="00176C39">
        <w:rPr>
          <w:rFonts w:asciiTheme="minorHAnsi" w:hAnsiTheme="minorHAnsi"/>
          <w:lang w:eastAsia="en-US"/>
        </w:rPr>
        <w:t>expiring</w:t>
      </w:r>
      <w:proofErr w:type="gramEnd"/>
      <w:r w:rsidR="00176C39">
        <w:rPr>
          <w:rFonts w:asciiTheme="minorHAnsi" w:hAnsiTheme="minorHAnsi"/>
          <w:lang w:eastAsia="en-US"/>
        </w:rPr>
        <w:t xml:space="preserve"> all policies and/or removing expiration dates from policies.  (Should be done in TEST accounts only).</w:t>
      </w:r>
    </w:p>
    <w:p w14:paraId="70346187" w14:textId="77777777" w:rsidR="00DB3FF7" w:rsidRDefault="00B81ED4" w:rsidP="00051DB8">
      <w:pPr>
        <w:pStyle w:val="Heading1"/>
        <w:rPr>
          <w:rFonts w:asciiTheme="minorHAnsi" w:hAnsiTheme="minorHAnsi"/>
        </w:rPr>
      </w:pPr>
      <w:r w:rsidRPr="00DB3FF7">
        <w:rPr>
          <w:rFonts w:asciiTheme="minorHAnsi" w:hAnsiTheme="minorHAnsi"/>
        </w:rPr>
        <w:t>Constraints</w:t>
      </w:r>
      <w:r w:rsidR="005B611C" w:rsidRPr="00DB3FF7">
        <w:rPr>
          <w:rFonts w:asciiTheme="minorHAnsi" w:hAnsiTheme="minorHAnsi"/>
        </w:rPr>
        <w:t xml:space="preserve">:  </w:t>
      </w:r>
    </w:p>
    <w:p w14:paraId="2364829A" w14:textId="77777777" w:rsidR="00CB2F5C" w:rsidRDefault="005B611C" w:rsidP="004D3FFA">
      <w:pPr>
        <w:pStyle w:val="Heading1"/>
        <w:numPr>
          <w:ilvl w:val="0"/>
          <w:numId w:val="10"/>
        </w:numPr>
        <w:rPr>
          <w:rFonts w:asciiTheme="minorHAnsi" w:hAnsiTheme="minorHAnsi"/>
          <w:b w:val="0"/>
        </w:rPr>
      </w:pPr>
      <w:r w:rsidRPr="00F53FB3">
        <w:rPr>
          <w:rFonts w:asciiTheme="minorHAnsi" w:hAnsiTheme="minorHAnsi"/>
          <w:b w:val="0"/>
        </w:rPr>
        <w:t xml:space="preserve">Users do not have access to edit registration information.  </w:t>
      </w:r>
    </w:p>
    <w:p w14:paraId="4AC22D34" w14:textId="23A3159D" w:rsidR="00303185" w:rsidRPr="00303185" w:rsidRDefault="00303185" w:rsidP="0084570D">
      <w:pPr>
        <w:pStyle w:val="BodyText"/>
        <w:numPr>
          <w:ilvl w:val="0"/>
          <w:numId w:val="10"/>
        </w:numPr>
        <w:rPr>
          <w:rFonts w:asciiTheme="minorHAnsi" w:eastAsia="Arial Unicode MS" w:hAnsiTheme="minorHAnsi"/>
          <w:bCs/>
          <w:color w:val="000000"/>
          <w:szCs w:val="26"/>
          <w:lang w:eastAsia="en-US"/>
        </w:rPr>
      </w:pPr>
      <w:r w:rsidRPr="00303185">
        <w:rPr>
          <w:rFonts w:asciiTheme="minorHAnsi" w:eastAsia="Arial Unicode MS" w:hAnsiTheme="minorHAnsi"/>
          <w:bCs/>
          <w:color w:val="000000"/>
          <w:szCs w:val="26"/>
          <w:lang w:eastAsia="en-US"/>
        </w:rPr>
        <w:t>Related to US198, Automatically create verification entry for future policies (USIN-86). US118 has to be completed before US198 or both user stories need to be in the same build.</w:t>
      </w:r>
    </w:p>
    <w:p w14:paraId="35CDD872" w14:textId="77777777" w:rsidR="00DB3FF7" w:rsidRPr="00F53FB3" w:rsidRDefault="005B611C">
      <w:pPr>
        <w:pStyle w:val="Heading1"/>
        <w:rPr>
          <w:rFonts w:asciiTheme="minorHAnsi" w:hAnsiTheme="minorHAnsi"/>
          <w:szCs w:val="24"/>
        </w:rPr>
      </w:pPr>
      <w:r w:rsidRPr="00F53FB3">
        <w:rPr>
          <w:rFonts w:asciiTheme="minorHAnsi" w:hAnsiTheme="minorHAnsi"/>
          <w:szCs w:val="24"/>
        </w:rPr>
        <w:t xml:space="preserve">Assumptions:  </w:t>
      </w:r>
    </w:p>
    <w:p w14:paraId="493966E2" w14:textId="5B88D06F" w:rsidR="00DF1E09" w:rsidRDefault="00DF1E09" w:rsidP="004D3FFA">
      <w:pPr>
        <w:pStyle w:val="BodyText"/>
        <w:rPr>
          <w:rFonts w:asciiTheme="minorHAnsi" w:hAnsiTheme="minorHAnsi"/>
        </w:rPr>
      </w:pPr>
    </w:p>
    <w:p w14:paraId="39F314C7" w14:textId="67DDCB5D" w:rsidR="003A3D70" w:rsidRPr="004D3FFA" w:rsidRDefault="003A3D70" w:rsidP="004D3FFA">
      <w:pPr>
        <w:pStyle w:val="BodyText"/>
        <w:numPr>
          <w:ilvl w:val="0"/>
          <w:numId w:val="10"/>
        </w:numPr>
      </w:pPr>
      <w:r>
        <w:rPr>
          <w:lang w:eastAsia="en-US"/>
        </w:rPr>
        <w:t xml:space="preserve">Warranty patch </w:t>
      </w:r>
      <w:r w:rsidR="00DF1E09">
        <w:rPr>
          <w:lang w:eastAsia="en-US"/>
        </w:rPr>
        <w:t xml:space="preserve">IB*2*579 </w:t>
      </w:r>
      <w:r w:rsidR="00E146D2">
        <w:rPr>
          <w:lang w:eastAsia="en-US"/>
        </w:rPr>
        <w:t>will be</w:t>
      </w:r>
      <w:r w:rsidR="00D514CA">
        <w:rPr>
          <w:lang w:eastAsia="en-US"/>
        </w:rPr>
        <w:t xml:space="preserve"> nationally released.</w:t>
      </w:r>
    </w:p>
    <w:p w14:paraId="63EEFF58" w14:textId="76F95A03" w:rsidR="00DB3FF7" w:rsidRPr="00DB3FF7" w:rsidRDefault="00DB3FF7" w:rsidP="00DB3FF7">
      <w:pPr>
        <w:pStyle w:val="Heading1"/>
        <w:rPr>
          <w:rFonts w:asciiTheme="minorHAnsi" w:hAnsiTheme="minorHAnsi"/>
          <w:szCs w:val="24"/>
        </w:rPr>
      </w:pPr>
      <w:r w:rsidRPr="00DB3FF7">
        <w:rPr>
          <w:rFonts w:asciiTheme="minorHAnsi" w:hAnsiTheme="minorHAnsi"/>
          <w:szCs w:val="24"/>
        </w:rPr>
        <w:t xml:space="preserve">Risk:  </w:t>
      </w:r>
    </w:p>
    <w:p w14:paraId="6B20C72E" w14:textId="2AD78D42" w:rsidR="00CB6E94" w:rsidRDefault="00DB3FF7" w:rsidP="00DB3FF7">
      <w:pPr>
        <w:pStyle w:val="ListParagraph"/>
        <w:numPr>
          <w:ilvl w:val="0"/>
          <w:numId w:val="10"/>
        </w:numPr>
        <w:spacing w:before="200" w:line="240" w:lineRule="auto"/>
        <w:rPr>
          <w:sz w:val="24"/>
          <w:szCs w:val="24"/>
        </w:rPr>
      </w:pPr>
      <w:r w:rsidRPr="00DB3FF7">
        <w:rPr>
          <w:sz w:val="24"/>
          <w:szCs w:val="24"/>
        </w:rPr>
        <w:t xml:space="preserve">Continuing to allow </w:t>
      </w:r>
      <w:r>
        <w:rPr>
          <w:sz w:val="24"/>
          <w:szCs w:val="24"/>
        </w:rPr>
        <w:t>false reporting of indicator affects downstream data reports of number of patients covered by health insurance (a nationally reported value)</w:t>
      </w:r>
      <w:r w:rsidR="00E4532A">
        <w:rPr>
          <w:sz w:val="24"/>
          <w:szCs w:val="24"/>
        </w:rPr>
        <w:t>.</w:t>
      </w:r>
    </w:p>
    <w:p w14:paraId="60FA5426" w14:textId="2A52F76B" w:rsidR="00DB3FF7" w:rsidRDefault="00DB3FF7" w:rsidP="00DB3FF7">
      <w:pPr>
        <w:pStyle w:val="ListParagraph"/>
        <w:numPr>
          <w:ilvl w:val="0"/>
          <w:numId w:val="10"/>
        </w:numPr>
        <w:spacing w:before="200" w:line="240" w:lineRule="auto"/>
        <w:rPr>
          <w:sz w:val="24"/>
          <w:szCs w:val="24"/>
        </w:rPr>
      </w:pPr>
      <w:r>
        <w:rPr>
          <w:sz w:val="24"/>
          <w:szCs w:val="24"/>
        </w:rPr>
        <w:lastRenderedPageBreak/>
        <w:t>Continuing to allow false reporting of indicator leaves patients off the insurance collection list (insurance collection GUI relies on this indicator to flag the patient for insurance collection when the indicator is NO)</w:t>
      </w:r>
      <w:r w:rsidR="00E4532A">
        <w:rPr>
          <w:sz w:val="24"/>
          <w:szCs w:val="24"/>
        </w:rPr>
        <w:t>.</w:t>
      </w:r>
      <w:bookmarkStart w:id="0" w:name="_GoBack"/>
      <w:bookmarkEnd w:id="0"/>
    </w:p>
    <w:p w14:paraId="6B8155C8" w14:textId="05CEB202" w:rsidR="002A464D" w:rsidRDefault="002A464D" w:rsidP="002A464D">
      <w:pPr>
        <w:pStyle w:val="ListParagraph"/>
        <w:numPr>
          <w:ilvl w:val="0"/>
          <w:numId w:val="10"/>
        </w:numPr>
        <w:spacing w:before="200" w:line="240" w:lineRule="auto"/>
        <w:rPr>
          <w:sz w:val="24"/>
          <w:szCs w:val="24"/>
        </w:rPr>
      </w:pPr>
      <w:r>
        <w:rPr>
          <w:sz w:val="24"/>
          <w:szCs w:val="24"/>
        </w:rPr>
        <w:t>Continuing to allow false reporting of indicator leaves patients on</w:t>
      </w:r>
      <w:r w:rsidR="0038518A">
        <w:rPr>
          <w:sz w:val="24"/>
          <w:szCs w:val="24"/>
        </w:rPr>
        <w:t xml:space="preserve"> the insurance collection list </w:t>
      </w:r>
      <w:r>
        <w:rPr>
          <w:sz w:val="24"/>
          <w:szCs w:val="24"/>
        </w:rPr>
        <w:t xml:space="preserve">after </w:t>
      </w:r>
      <w:r w:rsidR="0038518A">
        <w:rPr>
          <w:sz w:val="24"/>
          <w:szCs w:val="24"/>
        </w:rPr>
        <w:t xml:space="preserve">buffer entries </w:t>
      </w:r>
      <w:r>
        <w:rPr>
          <w:sz w:val="24"/>
          <w:szCs w:val="24"/>
        </w:rPr>
        <w:t>auto-update because the GUI expects a buffer entry to remain in the buffer or verification of No Insurance</w:t>
      </w:r>
      <w:r w:rsidR="0038518A">
        <w:rPr>
          <w:sz w:val="24"/>
          <w:szCs w:val="24"/>
        </w:rPr>
        <w:t>, when the indicator says NO.</w:t>
      </w:r>
    </w:p>
    <w:p w14:paraId="4225065B" w14:textId="6CD9200B" w:rsidR="00093465" w:rsidRPr="002A464D" w:rsidRDefault="00093465" w:rsidP="002A464D">
      <w:pPr>
        <w:pStyle w:val="ListParagraph"/>
        <w:numPr>
          <w:ilvl w:val="0"/>
          <w:numId w:val="10"/>
        </w:numPr>
        <w:spacing w:before="200" w:line="240" w:lineRule="auto"/>
        <w:rPr>
          <w:sz w:val="24"/>
          <w:szCs w:val="24"/>
        </w:rPr>
      </w:pPr>
      <w:r>
        <w:rPr>
          <w:sz w:val="24"/>
          <w:szCs w:val="24"/>
        </w:rPr>
        <w:t>IOC risk: Production systems are not allowed to modify the insurance expiration and effective date on real patients.  There may be test patients that sites can use during IOC.  It would be helpful to have advance programmer access to identify real patient scenarios to watch after the patch is installed.</w:t>
      </w:r>
    </w:p>
    <w:p w14:paraId="7300E250" w14:textId="77777777" w:rsidR="00051DB8" w:rsidRPr="00DB3FF7" w:rsidRDefault="00051DB8" w:rsidP="00051DB8">
      <w:pPr>
        <w:pStyle w:val="Heading1"/>
        <w:rPr>
          <w:rFonts w:asciiTheme="minorHAnsi" w:hAnsiTheme="minorHAnsi"/>
        </w:rPr>
      </w:pPr>
      <w:r w:rsidRPr="00DB3FF7">
        <w:rPr>
          <w:rFonts w:asciiTheme="minorHAnsi" w:hAnsiTheme="minorHAnsi"/>
        </w:rPr>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7300E254" w14:textId="3FFDB3C0" w:rsidR="00051DB8" w:rsidRDefault="00051DB8" w:rsidP="00051DB8">
      <w:pPr>
        <w:spacing w:before="200" w:line="240" w:lineRule="auto"/>
      </w:pPr>
    </w:p>
    <w:p w14:paraId="589224E7" w14:textId="77777777" w:rsidR="006F762D" w:rsidRPr="009E2140" w:rsidRDefault="006F762D" w:rsidP="006F762D">
      <w:pPr>
        <w:spacing w:before="120" w:after="120" w:line="240" w:lineRule="auto"/>
        <w:jc w:val="center"/>
        <w:rPr>
          <w:rFonts w:ascii="Arial" w:hAnsi="Arial" w:cs="Arial"/>
          <w:b/>
          <w:sz w:val="24"/>
        </w:rPr>
      </w:pPr>
      <w:r w:rsidRPr="009E2140">
        <w:rPr>
          <w:rFonts w:ascii="Arial" w:hAnsi="Arial" w:cs="Arial"/>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14:paraId="4EFC7705" w14:textId="77777777" w:rsidTr="00F86E4C">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C855D3" w:rsidRDefault="006F762D" w:rsidP="00F86E4C">
            <w:pPr>
              <w:pStyle w:val="TableHeading"/>
            </w:pPr>
            <w:r w:rsidRPr="00C855D3">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C855D3" w:rsidRDefault="006F762D" w:rsidP="00F86E4C">
            <w:pPr>
              <w:pStyle w:val="TableHeading"/>
            </w:pPr>
            <w:r w:rsidRPr="00C855D3">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C855D3" w:rsidRDefault="006F762D" w:rsidP="00F86E4C">
            <w:pPr>
              <w:pStyle w:val="TableHeading"/>
            </w:pPr>
            <w:r w:rsidRPr="00C855D3">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C855D3" w:rsidRDefault="006F762D" w:rsidP="00F86E4C">
            <w:pPr>
              <w:pStyle w:val="TableHeading"/>
            </w:pPr>
            <w:r w:rsidRPr="00C855D3">
              <w:t>Author</w:t>
            </w:r>
          </w:p>
        </w:tc>
      </w:tr>
      <w:tr w:rsidR="006F762D" w:rsidRPr="00C855D3" w14:paraId="16196880" w14:textId="77777777" w:rsidTr="00F86E4C">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66EE810" w14:textId="74757DC3" w:rsidR="006F762D" w:rsidRPr="00E80152" w:rsidRDefault="003134FC" w:rsidP="00F86E4C">
            <w:pPr>
              <w:pStyle w:val="TableText"/>
              <w:rPr>
                <w:rFonts w:ascii="Arial" w:hAnsi="Arial"/>
              </w:rPr>
            </w:pPr>
            <w:r>
              <w:rPr>
                <w:rFonts w:ascii="Arial" w:hAnsi="Arial"/>
              </w:rPr>
              <w:t>10/20</w:t>
            </w:r>
            <w:r w:rsidR="002C0110">
              <w:rPr>
                <w:rFonts w:ascii="Arial" w:hAnsi="Arial"/>
              </w:rPr>
              <w:t>/2016</w:t>
            </w:r>
          </w:p>
        </w:tc>
        <w:tc>
          <w:tcPr>
            <w:tcW w:w="1138" w:type="dxa"/>
            <w:tcBorders>
              <w:top w:val="single" w:sz="4" w:space="0" w:color="auto"/>
              <w:left w:val="single" w:sz="4" w:space="0" w:color="auto"/>
              <w:bottom w:val="single" w:sz="4" w:space="0" w:color="auto"/>
              <w:right w:val="single" w:sz="4" w:space="0" w:color="auto"/>
            </w:tcBorders>
            <w:vAlign w:val="center"/>
          </w:tcPr>
          <w:p w14:paraId="27C98136" w14:textId="77777777" w:rsidR="006F762D" w:rsidRPr="00E80152" w:rsidRDefault="006F762D" w:rsidP="00F86E4C">
            <w:pPr>
              <w:pStyle w:val="TableText"/>
              <w:rPr>
                <w:rFonts w:ascii="Arial" w:hAnsi="Arial"/>
              </w:rPr>
            </w:pPr>
            <w:r w:rsidRPr="00E80152">
              <w:rPr>
                <w:rFonts w:ascii="Arial" w:hAnsi="Arial"/>
              </w:rPr>
              <w:t>v0.01</w:t>
            </w:r>
          </w:p>
        </w:tc>
        <w:tc>
          <w:tcPr>
            <w:tcW w:w="5082" w:type="dxa"/>
            <w:tcBorders>
              <w:top w:val="single" w:sz="4" w:space="0" w:color="auto"/>
              <w:left w:val="single" w:sz="4" w:space="0" w:color="auto"/>
              <w:bottom w:val="single" w:sz="4" w:space="0" w:color="auto"/>
              <w:right w:val="single" w:sz="4" w:space="0" w:color="auto"/>
            </w:tcBorders>
            <w:vAlign w:val="center"/>
          </w:tcPr>
          <w:p w14:paraId="786EAE75" w14:textId="77777777" w:rsidR="006F762D" w:rsidRPr="00E80152" w:rsidRDefault="006F762D" w:rsidP="00F86E4C">
            <w:pPr>
              <w:pStyle w:val="TableText"/>
              <w:rPr>
                <w:rFonts w:ascii="Arial" w:hAnsi="Arial"/>
              </w:rPr>
            </w:pPr>
            <w:r w:rsidRPr="00E80152">
              <w:rPr>
                <w:rFonts w:ascii="Arial" w:hAnsi="Arial"/>
              </w:rPr>
              <w:t>Original</w:t>
            </w:r>
          </w:p>
        </w:tc>
        <w:tc>
          <w:tcPr>
            <w:tcW w:w="1668" w:type="dxa"/>
            <w:tcBorders>
              <w:top w:val="single" w:sz="4" w:space="0" w:color="auto"/>
              <w:left w:val="single" w:sz="4" w:space="0" w:color="auto"/>
              <w:bottom w:val="single" w:sz="4" w:space="0" w:color="auto"/>
              <w:right w:val="single" w:sz="4" w:space="0" w:color="auto"/>
            </w:tcBorders>
            <w:vAlign w:val="center"/>
          </w:tcPr>
          <w:p w14:paraId="4927C766" w14:textId="14F96AAD" w:rsidR="006F762D" w:rsidRPr="00E80152" w:rsidRDefault="002C0110" w:rsidP="00F86E4C">
            <w:pPr>
              <w:pStyle w:val="TableText"/>
              <w:rPr>
                <w:rFonts w:ascii="Arial" w:hAnsi="Arial"/>
              </w:rPr>
            </w:pPr>
            <w:r>
              <w:rPr>
                <w:rFonts w:ascii="Arial" w:hAnsi="Arial"/>
              </w:rPr>
              <w:t>eInsurance</w:t>
            </w:r>
          </w:p>
        </w:tc>
      </w:tr>
      <w:tr w:rsidR="00E00F29" w:rsidRPr="00C855D3" w14:paraId="4741CEA9" w14:textId="77777777" w:rsidTr="00F86E4C">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0411C1D8" w14:textId="42A1FBD1" w:rsidR="00E00F29" w:rsidRDefault="00E00F29" w:rsidP="00F86E4C">
            <w:pPr>
              <w:pStyle w:val="TableText"/>
              <w:rPr>
                <w:rFonts w:ascii="Arial" w:hAnsi="Arial"/>
              </w:rPr>
            </w:pPr>
            <w:r>
              <w:rPr>
                <w:rFonts w:ascii="Arial" w:hAnsi="Arial"/>
              </w:rPr>
              <w:t>11/4/2016</w:t>
            </w:r>
          </w:p>
        </w:tc>
        <w:tc>
          <w:tcPr>
            <w:tcW w:w="1138" w:type="dxa"/>
            <w:tcBorders>
              <w:top w:val="single" w:sz="4" w:space="0" w:color="auto"/>
              <w:left w:val="single" w:sz="4" w:space="0" w:color="auto"/>
              <w:bottom w:val="single" w:sz="4" w:space="0" w:color="auto"/>
              <w:right w:val="single" w:sz="4" w:space="0" w:color="auto"/>
            </w:tcBorders>
            <w:vAlign w:val="center"/>
          </w:tcPr>
          <w:p w14:paraId="38462042" w14:textId="4B32CD27" w:rsidR="00E00F29" w:rsidRPr="00E80152" w:rsidRDefault="00E00F29" w:rsidP="00F86E4C">
            <w:pPr>
              <w:pStyle w:val="TableText"/>
              <w:rPr>
                <w:rFonts w:ascii="Arial" w:hAnsi="Arial"/>
              </w:rPr>
            </w:pPr>
            <w:r>
              <w:rPr>
                <w:rFonts w:ascii="Arial" w:hAnsi="Arial"/>
              </w:rPr>
              <w:t>V0.02</w:t>
            </w:r>
          </w:p>
        </w:tc>
        <w:tc>
          <w:tcPr>
            <w:tcW w:w="5082" w:type="dxa"/>
            <w:tcBorders>
              <w:top w:val="single" w:sz="4" w:space="0" w:color="auto"/>
              <w:left w:val="single" w:sz="4" w:space="0" w:color="auto"/>
              <w:bottom w:val="single" w:sz="4" w:space="0" w:color="auto"/>
              <w:right w:val="single" w:sz="4" w:space="0" w:color="auto"/>
            </w:tcBorders>
            <w:vAlign w:val="center"/>
          </w:tcPr>
          <w:p w14:paraId="755064EE" w14:textId="67F0254F" w:rsidR="00E00F29" w:rsidRPr="00E80152" w:rsidRDefault="00E00F29" w:rsidP="00F86E4C">
            <w:pPr>
              <w:pStyle w:val="TableText"/>
              <w:rPr>
                <w:rFonts w:ascii="Arial" w:hAnsi="Arial"/>
              </w:rPr>
            </w:pPr>
            <w:r>
              <w:rPr>
                <w:rFonts w:ascii="Arial" w:hAnsi="Arial"/>
              </w:rPr>
              <w:t>Incorporate changes from USD&amp;P meeting</w:t>
            </w:r>
          </w:p>
        </w:tc>
        <w:tc>
          <w:tcPr>
            <w:tcW w:w="1668" w:type="dxa"/>
            <w:tcBorders>
              <w:top w:val="single" w:sz="4" w:space="0" w:color="auto"/>
              <w:left w:val="single" w:sz="4" w:space="0" w:color="auto"/>
              <w:bottom w:val="single" w:sz="4" w:space="0" w:color="auto"/>
              <w:right w:val="single" w:sz="4" w:space="0" w:color="auto"/>
            </w:tcBorders>
            <w:vAlign w:val="center"/>
          </w:tcPr>
          <w:p w14:paraId="283D0050" w14:textId="38123F64" w:rsidR="00E00F29" w:rsidRDefault="00E00F29" w:rsidP="00F86E4C">
            <w:pPr>
              <w:pStyle w:val="TableText"/>
              <w:rPr>
                <w:rFonts w:ascii="Arial" w:hAnsi="Arial"/>
              </w:rPr>
            </w:pPr>
            <w:r>
              <w:rPr>
                <w:rFonts w:ascii="Arial" w:hAnsi="Arial"/>
              </w:rPr>
              <w:t>Cindy Fawcett</w:t>
            </w:r>
          </w:p>
        </w:tc>
      </w:tr>
      <w:tr w:rsidR="00E4532A" w:rsidRPr="00C855D3" w14:paraId="46D51416" w14:textId="77777777" w:rsidTr="00F86E4C">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717E75BA" w14:textId="30451A8C" w:rsidR="00E4532A" w:rsidRDefault="00E4532A" w:rsidP="00F86E4C">
            <w:pPr>
              <w:pStyle w:val="TableText"/>
              <w:rPr>
                <w:rFonts w:ascii="Arial" w:hAnsi="Arial"/>
              </w:rPr>
            </w:pPr>
            <w:r>
              <w:rPr>
                <w:rFonts w:ascii="Arial" w:hAnsi="Arial"/>
              </w:rPr>
              <w:t>11/9/2016</w:t>
            </w:r>
          </w:p>
        </w:tc>
        <w:tc>
          <w:tcPr>
            <w:tcW w:w="1138" w:type="dxa"/>
            <w:tcBorders>
              <w:top w:val="single" w:sz="4" w:space="0" w:color="auto"/>
              <w:left w:val="single" w:sz="4" w:space="0" w:color="auto"/>
              <w:bottom w:val="single" w:sz="4" w:space="0" w:color="auto"/>
              <w:right w:val="single" w:sz="4" w:space="0" w:color="auto"/>
            </w:tcBorders>
            <w:vAlign w:val="center"/>
          </w:tcPr>
          <w:p w14:paraId="1B775ED4" w14:textId="204B87BC" w:rsidR="00E4532A" w:rsidRDefault="00E4532A" w:rsidP="00F86E4C">
            <w:pPr>
              <w:pStyle w:val="TableText"/>
              <w:rPr>
                <w:rFonts w:ascii="Arial" w:hAnsi="Arial"/>
              </w:rPr>
            </w:pPr>
            <w:r>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14:paraId="4D7DA10A" w14:textId="77706AF4" w:rsidR="00E4532A" w:rsidRDefault="00E4532A" w:rsidP="00F86E4C">
            <w:pPr>
              <w:pStyle w:val="TableText"/>
              <w:rPr>
                <w:rFonts w:ascii="Arial" w:hAnsi="Arial"/>
              </w:rPr>
            </w:pPr>
            <w:r>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14:paraId="6797D50C" w14:textId="2C9B3CC2" w:rsidR="00E4532A" w:rsidRDefault="00E4532A" w:rsidP="00F86E4C">
            <w:pPr>
              <w:pStyle w:val="TableText"/>
              <w:rPr>
                <w:rFonts w:ascii="Arial" w:hAnsi="Arial"/>
              </w:rPr>
            </w:pPr>
            <w:r>
              <w:rPr>
                <w:rFonts w:ascii="Arial" w:hAnsi="Arial"/>
              </w:rPr>
              <w:t>Team Leido</w:t>
            </w:r>
            <w:r w:rsidR="009E2140">
              <w:rPr>
                <w:rFonts w:ascii="Arial" w:hAnsi="Arial"/>
              </w:rPr>
              <w:t>s</w:t>
            </w:r>
          </w:p>
        </w:tc>
      </w:tr>
      <w:tr w:rsidR="00DF5300" w:rsidRPr="00C855D3" w14:paraId="03FF3ADE" w14:textId="77777777" w:rsidTr="00F86E4C">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36DB62A2" w14:textId="71820C85" w:rsidR="00DF5300" w:rsidRDefault="00DF5300" w:rsidP="00F86E4C">
            <w:pPr>
              <w:pStyle w:val="TableText"/>
              <w:rPr>
                <w:rFonts w:ascii="Arial" w:hAnsi="Arial"/>
              </w:rPr>
            </w:pPr>
            <w:r>
              <w:rPr>
                <w:rFonts w:ascii="Arial" w:hAnsi="Arial"/>
              </w:rPr>
              <w:t>11/21/2016</w:t>
            </w:r>
          </w:p>
        </w:tc>
        <w:tc>
          <w:tcPr>
            <w:tcW w:w="1138" w:type="dxa"/>
            <w:tcBorders>
              <w:top w:val="single" w:sz="4" w:space="0" w:color="auto"/>
              <w:left w:val="single" w:sz="4" w:space="0" w:color="auto"/>
              <w:bottom w:val="single" w:sz="4" w:space="0" w:color="auto"/>
              <w:right w:val="single" w:sz="4" w:space="0" w:color="auto"/>
            </w:tcBorders>
            <w:vAlign w:val="center"/>
          </w:tcPr>
          <w:p w14:paraId="1963B573" w14:textId="25273B29" w:rsidR="00DF5300" w:rsidRDefault="00DF5300" w:rsidP="00F86E4C">
            <w:pPr>
              <w:pStyle w:val="TableText"/>
              <w:rPr>
                <w:rFonts w:ascii="Arial" w:hAnsi="Arial"/>
              </w:rPr>
            </w:pPr>
            <w:r>
              <w:rPr>
                <w:rFonts w:ascii="Arial" w:hAnsi="Arial"/>
              </w:rPr>
              <w:t>V2.0</w:t>
            </w:r>
          </w:p>
        </w:tc>
        <w:tc>
          <w:tcPr>
            <w:tcW w:w="5082" w:type="dxa"/>
            <w:tcBorders>
              <w:top w:val="single" w:sz="4" w:space="0" w:color="auto"/>
              <w:left w:val="single" w:sz="4" w:space="0" w:color="auto"/>
              <w:bottom w:val="single" w:sz="4" w:space="0" w:color="auto"/>
              <w:right w:val="single" w:sz="4" w:space="0" w:color="auto"/>
            </w:tcBorders>
            <w:vAlign w:val="center"/>
          </w:tcPr>
          <w:p w14:paraId="2134B307" w14:textId="6D155CA6" w:rsidR="00DF5300" w:rsidRDefault="00DF5300" w:rsidP="00F86E4C">
            <w:pPr>
              <w:pStyle w:val="TableText"/>
              <w:rPr>
                <w:rFonts w:ascii="Arial" w:hAnsi="Arial"/>
              </w:rPr>
            </w:pPr>
            <w:r>
              <w:rPr>
                <w:rFonts w:ascii="Arial" w:hAnsi="Arial"/>
              </w:rPr>
              <w:t>Incorporated changes from rejection</w:t>
            </w:r>
          </w:p>
        </w:tc>
        <w:tc>
          <w:tcPr>
            <w:tcW w:w="1668" w:type="dxa"/>
            <w:tcBorders>
              <w:top w:val="single" w:sz="4" w:space="0" w:color="auto"/>
              <w:left w:val="single" w:sz="4" w:space="0" w:color="auto"/>
              <w:bottom w:val="single" w:sz="4" w:space="0" w:color="auto"/>
              <w:right w:val="single" w:sz="4" w:space="0" w:color="auto"/>
            </w:tcBorders>
            <w:vAlign w:val="center"/>
          </w:tcPr>
          <w:p w14:paraId="7DC4DA7F" w14:textId="67903474" w:rsidR="00DF5300" w:rsidRDefault="00DF5300" w:rsidP="00F86E4C">
            <w:pPr>
              <w:pStyle w:val="TableText"/>
              <w:rPr>
                <w:rFonts w:ascii="Arial" w:hAnsi="Arial"/>
              </w:rPr>
            </w:pPr>
            <w:r>
              <w:rPr>
                <w:rFonts w:ascii="Arial" w:hAnsi="Arial"/>
              </w:rPr>
              <w:t>Cindy Fawcett</w:t>
            </w:r>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08255" w14:textId="77777777" w:rsidR="00F0688A" w:rsidRDefault="00F0688A" w:rsidP="00B81ED4">
      <w:pPr>
        <w:spacing w:after="0" w:line="240" w:lineRule="auto"/>
      </w:pPr>
      <w:r>
        <w:separator/>
      </w:r>
    </w:p>
  </w:endnote>
  <w:endnote w:type="continuationSeparator" w:id="0">
    <w:p w14:paraId="61F43297" w14:textId="77777777" w:rsidR="00F0688A" w:rsidRDefault="00F0688A"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9D38C" w14:textId="77777777" w:rsidR="00EB3CCB" w:rsidRDefault="00EB3C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F86E4C" w:rsidRDefault="00F86E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41914" w14:textId="77777777" w:rsidR="00EB3CCB" w:rsidRDefault="00EB3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5CBABA" w14:textId="77777777" w:rsidR="00F0688A" w:rsidRDefault="00F0688A" w:rsidP="00B81ED4">
      <w:pPr>
        <w:spacing w:after="0" w:line="240" w:lineRule="auto"/>
      </w:pPr>
      <w:r>
        <w:separator/>
      </w:r>
    </w:p>
  </w:footnote>
  <w:footnote w:type="continuationSeparator" w:id="0">
    <w:p w14:paraId="24CE4932" w14:textId="77777777" w:rsidR="00F0688A" w:rsidRDefault="00F0688A"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5B350" w14:textId="77777777" w:rsidR="00EB3CCB" w:rsidRDefault="00EB3C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2B636C6F" w:rsidR="00F86E4C" w:rsidRPr="00C8320A" w:rsidRDefault="00F86E4C">
    <w:pPr>
      <w:pStyle w:val="Header"/>
      <w:rPr>
        <w:rFonts w:ascii="Times New Roman" w:hAnsi="Times New Roman" w:cs="Times New Roman"/>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F4105" w14:textId="77777777" w:rsidR="00EB3CCB" w:rsidRDefault="00EB3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00C8A"/>
    <w:multiLevelType w:val="hybridMultilevel"/>
    <w:tmpl w:val="77BC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283267"/>
    <w:multiLevelType w:val="hybridMultilevel"/>
    <w:tmpl w:val="8F0C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3"/>
  </w:num>
  <w:num w:numId="5">
    <w:abstractNumId w:val="0"/>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24143"/>
    <w:rsid w:val="0003246A"/>
    <w:rsid w:val="00040EB7"/>
    <w:rsid w:val="00043E15"/>
    <w:rsid w:val="000455AE"/>
    <w:rsid w:val="00046F79"/>
    <w:rsid w:val="00051DB8"/>
    <w:rsid w:val="000551C3"/>
    <w:rsid w:val="00065FA0"/>
    <w:rsid w:val="000710F8"/>
    <w:rsid w:val="00074024"/>
    <w:rsid w:val="0007552E"/>
    <w:rsid w:val="00087ACA"/>
    <w:rsid w:val="00090C6C"/>
    <w:rsid w:val="00093465"/>
    <w:rsid w:val="00094936"/>
    <w:rsid w:val="000A3203"/>
    <w:rsid w:val="000A4079"/>
    <w:rsid w:val="000B507F"/>
    <w:rsid w:val="000B7003"/>
    <w:rsid w:val="000C3EC5"/>
    <w:rsid w:val="000E0E70"/>
    <w:rsid w:val="000F1BBE"/>
    <w:rsid w:val="00122200"/>
    <w:rsid w:val="00122BFA"/>
    <w:rsid w:val="00132D62"/>
    <w:rsid w:val="00136651"/>
    <w:rsid w:val="00136B19"/>
    <w:rsid w:val="00144443"/>
    <w:rsid w:val="00152BDB"/>
    <w:rsid w:val="00154865"/>
    <w:rsid w:val="00160311"/>
    <w:rsid w:val="00162A4D"/>
    <w:rsid w:val="00167A97"/>
    <w:rsid w:val="00176C39"/>
    <w:rsid w:val="00187161"/>
    <w:rsid w:val="00191DE6"/>
    <w:rsid w:val="001B379F"/>
    <w:rsid w:val="001B39EA"/>
    <w:rsid w:val="001B47A3"/>
    <w:rsid w:val="001C5487"/>
    <w:rsid w:val="001C7764"/>
    <w:rsid w:val="001D3A76"/>
    <w:rsid w:val="001F36C1"/>
    <w:rsid w:val="001F5110"/>
    <w:rsid w:val="002012C6"/>
    <w:rsid w:val="002073F1"/>
    <w:rsid w:val="00213C69"/>
    <w:rsid w:val="00215DA5"/>
    <w:rsid w:val="00217AB6"/>
    <w:rsid w:val="00223229"/>
    <w:rsid w:val="00237A45"/>
    <w:rsid w:val="002407DA"/>
    <w:rsid w:val="00257F79"/>
    <w:rsid w:val="00263624"/>
    <w:rsid w:val="00264B88"/>
    <w:rsid w:val="0026526E"/>
    <w:rsid w:val="00280708"/>
    <w:rsid w:val="00281C50"/>
    <w:rsid w:val="00283C1B"/>
    <w:rsid w:val="00293BAC"/>
    <w:rsid w:val="00296EFC"/>
    <w:rsid w:val="002A464D"/>
    <w:rsid w:val="002A6F85"/>
    <w:rsid w:val="002B294C"/>
    <w:rsid w:val="002C0110"/>
    <w:rsid w:val="002E0377"/>
    <w:rsid w:val="002E61D7"/>
    <w:rsid w:val="00303185"/>
    <w:rsid w:val="003134FC"/>
    <w:rsid w:val="00317AF6"/>
    <w:rsid w:val="0033331F"/>
    <w:rsid w:val="0033462F"/>
    <w:rsid w:val="00334CFE"/>
    <w:rsid w:val="00354BF7"/>
    <w:rsid w:val="0035711A"/>
    <w:rsid w:val="00361074"/>
    <w:rsid w:val="003628E1"/>
    <w:rsid w:val="00364D54"/>
    <w:rsid w:val="0038518A"/>
    <w:rsid w:val="003856F8"/>
    <w:rsid w:val="00386BCB"/>
    <w:rsid w:val="0039553C"/>
    <w:rsid w:val="003966B3"/>
    <w:rsid w:val="003A1DA3"/>
    <w:rsid w:val="003A3D70"/>
    <w:rsid w:val="003A65EC"/>
    <w:rsid w:val="003B7B43"/>
    <w:rsid w:val="003C3E0D"/>
    <w:rsid w:val="003C742E"/>
    <w:rsid w:val="003D15ED"/>
    <w:rsid w:val="003D44CB"/>
    <w:rsid w:val="003E2A7D"/>
    <w:rsid w:val="003F10AA"/>
    <w:rsid w:val="00410B21"/>
    <w:rsid w:val="004128D9"/>
    <w:rsid w:val="00427433"/>
    <w:rsid w:val="004301E3"/>
    <w:rsid w:val="00437F5F"/>
    <w:rsid w:val="00441335"/>
    <w:rsid w:val="004476B5"/>
    <w:rsid w:val="00456313"/>
    <w:rsid w:val="004626D3"/>
    <w:rsid w:val="0046560F"/>
    <w:rsid w:val="00470066"/>
    <w:rsid w:val="00491B89"/>
    <w:rsid w:val="004B5489"/>
    <w:rsid w:val="004D3FFA"/>
    <w:rsid w:val="004E0CC3"/>
    <w:rsid w:val="004E4F95"/>
    <w:rsid w:val="004E594D"/>
    <w:rsid w:val="004E694A"/>
    <w:rsid w:val="00501766"/>
    <w:rsid w:val="00516B3C"/>
    <w:rsid w:val="005215E0"/>
    <w:rsid w:val="00526D9B"/>
    <w:rsid w:val="00542EC7"/>
    <w:rsid w:val="00547FDF"/>
    <w:rsid w:val="00553DD6"/>
    <w:rsid w:val="00555BAC"/>
    <w:rsid w:val="005612AC"/>
    <w:rsid w:val="005638A4"/>
    <w:rsid w:val="005708D8"/>
    <w:rsid w:val="00576F4B"/>
    <w:rsid w:val="00595B23"/>
    <w:rsid w:val="005B0C4E"/>
    <w:rsid w:val="005B4FF5"/>
    <w:rsid w:val="005B611C"/>
    <w:rsid w:val="005C4C3F"/>
    <w:rsid w:val="005C6DFC"/>
    <w:rsid w:val="005D18D7"/>
    <w:rsid w:val="005D7AD4"/>
    <w:rsid w:val="005E1178"/>
    <w:rsid w:val="005E273B"/>
    <w:rsid w:val="005F0D8B"/>
    <w:rsid w:val="005F51CB"/>
    <w:rsid w:val="00603D6F"/>
    <w:rsid w:val="00606DE8"/>
    <w:rsid w:val="00611935"/>
    <w:rsid w:val="00625530"/>
    <w:rsid w:val="00631574"/>
    <w:rsid w:val="006366A4"/>
    <w:rsid w:val="006375AB"/>
    <w:rsid w:val="006476E7"/>
    <w:rsid w:val="00655261"/>
    <w:rsid w:val="00657BBD"/>
    <w:rsid w:val="00657BE0"/>
    <w:rsid w:val="006672DC"/>
    <w:rsid w:val="00667B4B"/>
    <w:rsid w:val="0069692D"/>
    <w:rsid w:val="006A45F1"/>
    <w:rsid w:val="006B1A0E"/>
    <w:rsid w:val="006B7259"/>
    <w:rsid w:val="006C177F"/>
    <w:rsid w:val="006C4AB5"/>
    <w:rsid w:val="006C4E43"/>
    <w:rsid w:val="006D22E3"/>
    <w:rsid w:val="006E621C"/>
    <w:rsid w:val="006F762D"/>
    <w:rsid w:val="00703060"/>
    <w:rsid w:val="0071406F"/>
    <w:rsid w:val="00714C6C"/>
    <w:rsid w:val="00737A4A"/>
    <w:rsid w:val="00740199"/>
    <w:rsid w:val="00752EE6"/>
    <w:rsid w:val="00753EB7"/>
    <w:rsid w:val="00754B8C"/>
    <w:rsid w:val="00765F34"/>
    <w:rsid w:val="0078631D"/>
    <w:rsid w:val="00795B7B"/>
    <w:rsid w:val="007A12E2"/>
    <w:rsid w:val="007C4DCD"/>
    <w:rsid w:val="007D2198"/>
    <w:rsid w:val="007F2230"/>
    <w:rsid w:val="007F531C"/>
    <w:rsid w:val="00806068"/>
    <w:rsid w:val="00810C38"/>
    <w:rsid w:val="00813585"/>
    <w:rsid w:val="00815D81"/>
    <w:rsid w:val="00815F3C"/>
    <w:rsid w:val="00822ECE"/>
    <w:rsid w:val="008317A9"/>
    <w:rsid w:val="0084570D"/>
    <w:rsid w:val="00854629"/>
    <w:rsid w:val="00860AD6"/>
    <w:rsid w:val="00863371"/>
    <w:rsid w:val="00864595"/>
    <w:rsid w:val="008748B5"/>
    <w:rsid w:val="008770A7"/>
    <w:rsid w:val="0088104C"/>
    <w:rsid w:val="008855BC"/>
    <w:rsid w:val="00893E06"/>
    <w:rsid w:val="008940DA"/>
    <w:rsid w:val="00895041"/>
    <w:rsid w:val="0089646E"/>
    <w:rsid w:val="008A2D41"/>
    <w:rsid w:val="008B28F8"/>
    <w:rsid w:val="008B73A3"/>
    <w:rsid w:val="008B7AD5"/>
    <w:rsid w:val="008C161C"/>
    <w:rsid w:val="008C2113"/>
    <w:rsid w:val="008C5A4C"/>
    <w:rsid w:val="008C6967"/>
    <w:rsid w:val="008D4E7B"/>
    <w:rsid w:val="008E06C4"/>
    <w:rsid w:val="008E2317"/>
    <w:rsid w:val="008F39FD"/>
    <w:rsid w:val="008F7700"/>
    <w:rsid w:val="009008E9"/>
    <w:rsid w:val="00902626"/>
    <w:rsid w:val="00922D6B"/>
    <w:rsid w:val="00926205"/>
    <w:rsid w:val="00927E35"/>
    <w:rsid w:val="009423E6"/>
    <w:rsid w:val="00944970"/>
    <w:rsid w:val="009543D3"/>
    <w:rsid w:val="0095744D"/>
    <w:rsid w:val="00982E5D"/>
    <w:rsid w:val="00997353"/>
    <w:rsid w:val="009A2C0A"/>
    <w:rsid w:val="009B119A"/>
    <w:rsid w:val="009D04C1"/>
    <w:rsid w:val="009E2140"/>
    <w:rsid w:val="009F4545"/>
    <w:rsid w:val="009F6C6F"/>
    <w:rsid w:val="009F7269"/>
    <w:rsid w:val="00A0367E"/>
    <w:rsid w:val="00A05D64"/>
    <w:rsid w:val="00A10910"/>
    <w:rsid w:val="00A32334"/>
    <w:rsid w:val="00A37BEC"/>
    <w:rsid w:val="00A435FB"/>
    <w:rsid w:val="00A446E6"/>
    <w:rsid w:val="00A53D36"/>
    <w:rsid w:val="00A5540F"/>
    <w:rsid w:val="00A66ACC"/>
    <w:rsid w:val="00A73243"/>
    <w:rsid w:val="00A73A4C"/>
    <w:rsid w:val="00A819D3"/>
    <w:rsid w:val="00A8337A"/>
    <w:rsid w:val="00A866B3"/>
    <w:rsid w:val="00A93BCB"/>
    <w:rsid w:val="00AB3245"/>
    <w:rsid w:val="00AE62D7"/>
    <w:rsid w:val="00AF35DD"/>
    <w:rsid w:val="00AF62EE"/>
    <w:rsid w:val="00B00D1E"/>
    <w:rsid w:val="00B03020"/>
    <w:rsid w:val="00B339A8"/>
    <w:rsid w:val="00B71851"/>
    <w:rsid w:val="00B721DD"/>
    <w:rsid w:val="00B81ED4"/>
    <w:rsid w:val="00B936F0"/>
    <w:rsid w:val="00B9478C"/>
    <w:rsid w:val="00B97DAF"/>
    <w:rsid w:val="00BD1D34"/>
    <w:rsid w:val="00BD6364"/>
    <w:rsid w:val="00BE3344"/>
    <w:rsid w:val="00BE77A5"/>
    <w:rsid w:val="00BF1692"/>
    <w:rsid w:val="00C026BA"/>
    <w:rsid w:val="00C24519"/>
    <w:rsid w:val="00C441B6"/>
    <w:rsid w:val="00C514E2"/>
    <w:rsid w:val="00C539C3"/>
    <w:rsid w:val="00C55FC3"/>
    <w:rsid w:val="00C56E71"/>
    <w:rsid w:val="00C60E1D"/>
    <w:rsid w:val="00C67836"/>
    <w:rsid w:val="00C74FCC"/>
    <w:rsid w:val="00C755D8"/>
    <w:rsid w:val="00C7593D"/>
    <w:rsid w:val="00C82D46"/>
    <w:rsid w:val="00C830BD"/>
    <w:rsid w:val="00C8320A"/>
    <w:rsid w:val="00C9601D"/>
    <w:rsid w:val="00C967D9"/>
    <w:rsid w:val="00CA6056"/>
    <w:rsid w:val="00CB2F5C"/>
    <w:rsid w:val="00CB6E94"/>
    <w:rsid w:val="00CC6A3D"/>
    <w:rsid w:val="00CF3FEC"/>
    <w:rsid w:val="00CF5232"/>
    <w:rsid w:val="00D514CA"/>
    <w:rsid w:val="00D5350F"/>
    <w:rsid w:val="00D90CA7"/>
    <w:rsid w:val="00D97471"/>
    <w:rsid w:val="00D97C4D"/>
    <w:rsid w:val="00DA4962"/>
    <w:rsid w:val="00DB3FF7"/>
    <w:rsid w:val="00DC16E2"/>
    <w:rsid w:val="00DC46E2"/>
    <w:rsid w:val="00DF1E09"/>
    <w:rsid w:val="00DF294B"/>
    <w:rsid w:val="00DF5300"/>
    <w:rsid w:val="00E00F29"/>
    <w:rsid w:val="00E01860"/>
    <w:rsid w:val="00E06479"/>
    <w:rsid w:val="00E146D2"/>
    <w:rsid w:val="00E407AD"/>
    <w:rsid w:val="00E42426"/>
    <w:rsid w:val="00E4532A"/>
    <w:rsid w:val="00E45F48"/>
    <w:rsid w:val="00E616AE"/>
    <w:rsid w:val="00E74975"/>
    <w:rsid w:val="00E80152"/>
    <w:rsid w:val="00E8560E"/>
    <w:rsid w:val="00E86C13"/>
    <w:rsid w:val="00E95A78"/>
    <w:rsid w:val="00EB3CCB"/>
    <w:rsid w:val="00EB70A4"/>
    <w:rsid w:val="00EC3AF8"/>
    <w:rsid w:val="00ED055A"/>
    <w:rsid w:val="00ED2911"/>
    <w:rsid w:val="00EE0AA0"/>
    <w:rsid w:val="00EF1226"/>
    <w:rsid w:val="00EF2A2F"/>
    <w:rsid w:val="00EF4915"/>
    <w:rsid w:val="00F0688A"/>
    <w:rsid w:val="00F079C4"/>
    <w:rsid w:val="00F10471"/>
    <w:rsid w:val="00F1640C"/>
    <w:rsid w:val="00F2272D"/>
    <w:rsid w:val="00F26931"/>
    <w:rsid w:val="00F374D5"/>
    <w:rsid w:val="00F376CA"/>
    <w:rsid w:val="00F37969"/>
    <w:rsid w:val="00F40B2D"/>
    <w:rsid w:val="00F41AF2"/>
    <w:rsid w:val="00F4247B"/>
    <w:rsid w:val="00F53FB3"/>
    <w:rsid w:val="00F72FCD"/>
    <w:rsid w:val="00F737C5"/>
    <w:rsid w:val="00F809B1"/>
    <w:rsid w:val="00F86E4C"/>
    <w:rsid w:val="00F90EC9"/>
    <w:rsid w:val="00F91066"/>
    <w:rsid w:val="00F91146"/>
    <w:rsid w:val="00F92F3D"/>
    <w:rsid w:val="00FA161A"/>
    <w:rsid w:val="00FA3DB7"/>
    <w:rsid w:val="00FC0286"/>
    <w:rsid w:val="00FC1B48"/>
    <w:rsid w:val="00FC4663"/>
    <w:rsid w:val="00FC4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1027</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2017-05-24T18:52:00Z</dcterms:created>
  <dcterms:modified xsi:type="dcterms:W3CDTF">2017-05-24T18:52:00Z</dcterms:modified>
</cp:coreProperties>
</file>